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43" w:rsidRPr="00B33CFC" w:rsidRDefault="006C5A43" w:rsidP="006C5A43">
      <w:pPr>
        <w:spacing w:after="0" w:line="240" w:lineRule="auto"/>
        <w:ind w:firstLine="567"/>
        <w:jc w:val="center"/>
        <w:rPr>
          <w:rFonts w:ascii="Times New Roman" w:hAnsi="Times New Roman" w:cs="Times New Roman"/>
          <w:b/>
          <w:sz w:val="28"/>
          <w:szCs w:val="28"/>
          <w:lang w:val="kk-KZ"/>
        </w:rPr>
      </w:pPr>
      <w:r w:rsidRPr="00B33CFC">
        <w:rPr>
          <w:rFonts w:ascii="Times New Roman" w:hAnsi="Times New Roman" w:cs="Times New Roman"/>
          <w:b/>
          <w:sz w:val="28"/>
          <w:szCs w:val="28"/>
          <w:lang w:val="kk-KZ"/>
        </w:rPr>
        <w:t>Академиялық жазу</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Зерттеу academic skills белгілі иерархиялық моделін құру Батыс ғылымында бар тәсілдерді жүйелендіруге және Ресей болмысын ескере отырып, модельді практикада қолданудың тиімді әдістерін сипаттауға мүмкіндік береді деген гипотезаға негізделген.</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Түйінді сөздер: academic skills, іскерліктер, дағдылар, құзыреттіліктер, академиялық оқу, академиялық жазу, көпшілік алдында сөйлеу.</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 xml:space="preserve">Academic skills феномені қазіргі уақытта танымал шыңында. Бірақ әлі күнге дейін ресейлік академиялық ортада терминологиядан бастап оқу үрдісінде academic skills орнына дейін осы ұғымды пайдалану жөнінде бірыңғай </w:t>
      </w:r>
      <w:proofErr w:type="gramStart"/>
      <w:r w:rsidRPr="00B33CFC">
        <w:rPr>
          <w:rFonts w:ascii="Times New Roman" w:hAnsi="Times New Roman" w:cs="Times New Roman"/>
          <w:sz w:val="28"/>
          <w:szCs w:val="28"/>
        </w:rPr>
        <w:t>п</w:t>
      </w:r>
      <w:proofErr w:type="gramEnd"/>
      <w:r w:rsidRPr="00B33CFC">
        <w:rPr>
          <w:rFonts w:ascii="Times New Roman" w:hAnsi="Times New Roman" w:cs="Times New Roman"/>
          <w:sz w:val="28"/>
          <w:szCs w:val="28"/>
        </w:rPr>
        <w:t xml:space="preserve">ікір жоқ. Батыс жоғары білім беру жүйесінде бұл біз үшін салыстырмалы түрде жаңа ұғым зерттеу мен қолданудың бай тарихы бар.  </w:t>
      </w:r>
      <w:proofErr w:type="gramStart"/>
      <w:r w:rsidRPr="00B33CFC">
        <w:rPr>
          <w:rFonts w:ascii="Times New Roman" w:hAnsi="Times New Roman" w:cs="Times New Roman"/>
          <w:sz w:val="28"/>
          <w:szCs w:val="28"/>
        </w:rPr>
        <w:t>Осылайша, academic skills ұғымын орыс тілді педагогикалық ғылымда қазіргі аналогтарымен осы ұғымның мәнін талдау, оның моделін әзірлеу және оны Ресейдегі жоғары білім сатысындағы оқу практикасына енгізу тәжірибесін сипаттау үшін салыстыру қажеттілігі айқын.</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Academic skills ұғымы орыс тілді педагогика мен терминология үшін жаңағ</w:t>
      </w:r>
      <w:proofErr w:type="gramStart"/>
      <w:r w:rsidRPr="00B33CFC">
        <w:rPr>
          <w:rFonts w:ascii="Times New Roman" w:hAnsi="Times New Roman" w:cs="Times New Roman"/>
          <w:sz w:val="28"/>
          <w:szCs w:val="28"/>
        </w:rPr>
        <w:t>а</w:t>
      </w:r>
      <w:proofErr w:type="gramEnd"/>
      <w:r w:rsidRPr="00B33CFC">
        <w:rPr>
          <w:rFonts w:ascii="Times New Roman" w:hAnsi="Times New Roman" w:cs="Times New Roman"/>
          <w:sz w:val="28"/>
          <w:szCs w:val="28"/>
        </w:rPr>
        <w:t xml:space="preserve"> қатысты әлі орнықпағандықтан, бұл сөз тіркесі жиі "академиялық дағдылар" деп аударылады, бұл ағылшын тілінен қате калька болып табылады. Егер сөздіктердің көмегімен ұғымның әрбі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компонентін жеке бөлшектесе, онда келесі сурет пайда болады.</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 xml:space="preserve">Британдық (Oxford, collins) және американдық (Webster) түсіндірме сөздіктермен ұсынылған academic сөзінің көптеген мәндерінің арасында жоғары білім контекстінде екі мән аса қызығушылық тудырады: 1) оқу </w:t>
      </w:r>
      <w:proofErr w:type="gramStart"/>
      <w:r w:rsidRPr="00B33CFC">
        <w:rPr>
          <w:rFonts w:ascii="Times New Roman" w:hAnsi="Times New Roman" w:cs="Times New Roman"/>
          <w:sz w:val="28"/>
          <w:szCs w:val="28"/>
        </w:rPr>
        <w:t>орындарында</w:t>
      </w:r>
      <w:proofErr w:type="gramEnd"/>
      <w:r w:rsidRPr="00B33CFC">
        <w:rPr>
          <w:rFonts w:ascii="Times New Roman" w:hAnsi="Times New Roman" w:cs="Times New Roman"/>
          <w:sz w:val="28"/>
          <w:szCs w:val="28"/>
        </w:rPr>
        <w:t xml:space="preserve"> оқуға қатысты; 2) ("оқу процесі немесе оқу процесі туралы" белгісімен) техникалық немесе практикалық жұмысқа қарағанда, оқуға және білі</w:t>
      </w:r>
      <w:proofErr w:type="gramStart"/>
      <w:r w:rsidRPr="00B33CFC">
        <w:rPr>
          <w:rFonts w:ascii="Times New Roman" w:hAnsi="Times New Roman" w:cs="Times New Roman"/>
          <w:sz w:val="28"/>
          <w:szCs w:val="28"/>
        </w:rPr>
        <w:t>м алу</w:t>
      </w:r>
      <w:proofErr w:type="gramEnd"/>
      <w:r w:rsidRPr="00B33CFC">
        <w:rPr>
          <w:rFonts w:ascii="Times New Roman" w:hAnsi="Times New Roman" w:cs="Times New Roman"/>
          <w:sz w:val="28"/>
          <w:szCs w:val="28"/>
        </w:rPr>
        <w:t xml:space="preserve">ға баса назар аударады.  Ожеговтың сөздігінде " академиялық "орыс баламасында біз басқалардың арасында мынадай мәндерді табамыз: 1) Оқу (жоғары </w:t>
      </w:r>
      <w:proofErr w:type="gramStart"/>
      <w:r w:rsidRPr="00B33CFC">
        <w:rPr>
          <w:rFonts w:ascii="Times New Roman" w:hAnsi="Times New Roman" w:cs="Times New Roman"/>
          <w:sz w:val="28"/>
          <w:szCs w:val="28"/>
        </w:rPr>
        <w:t>о</w:t>
      </w:r>
      <w:proofErr w:type="gramEnd"/>
      <w:r w:rsidRPr="00B33CFC">
        <w:rPr>
          <w:rFonts w:ascii="Times New Roman" w:hAnsi="Times New Roman" w:cs="Times New Roman"/>
          <w:sz w:val="28"/>
          <w:szCs w:val="28"/>
        </w:rPr>
        <w:t>қу орындарына қолданғанда); 2) практикалық маңызы жоқ таза теориялық. Екінші мән сөздікте стилистикалық боялған, атап айтқанда кітап ретінде белгіленеді. Осылайша, егер екінші мән дау тудырса да, 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інші мән өзінің жалпылануы мен бейтараптығына байланысты academic сөзін "академиялық"деп ақтайды.</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Кальканың "академиялық дағдылар" екінші компоненті аударманың дұрыстығына кү</w:t>
      </w:r>
      <w:proofErr w:type="gramStart"/>
      <w:r w:rsidRPr="00B33CFC">
        <w:rPr>
          <w:rFonts w:ascii="Times New Roman" w:hAnsi="Times New Roman" w:cs="Times New Roman"/>
          <w:sz w:val="28"/>
          <w:szCs w:val="28"/>
        </w:rPr>
        <w:t>м</w:t>
      </w:r>
      <w:proofErr w:type="gramEnd"/>
      <w:r w:rsidRPr="00B33CFC">
        <w:rPr>
          <w:rFonts w:ascii="Times New Roman" w:hAnsi="Times New Roman" w:cs="Times New Roman"/>
          <w:sz w:val="28"/>
          <w:szCs w:val="28"/>
        </w:rPr>
        <w:t>ән тудырады.  Батыс түсіндірме сөздіктер (Oxford, collins, Webster) skill сөзінің мағынасын ability сөзі арқылы түсіндіреді. Көптеген ағылшын-орыс сөздіктерінде skill "білік, дағды</w:t>
      </w:r>
      <w:proofErr w:type="gramStart"/>
      <w:r w:rsidRPr="00B33CFC">
        <w:rPr>
          <w:rFonts w:ascii="Times New Roman" w:hAnsi="Times New Roman" w:cs="Times New Roman"/>
          <w:sz w:val="28"/>
          <w:szCs w:val="28"/>
        </w:rPr>
        <w:t>"д</w:t>
      </w:r>
      <w:proofErr w:type="gramEnd"/>
      <w:r w:rsidRPr="00B33CFC">
        <w:rPr>
          <w:rFonts w:ascii="Times New Roman" w:hAnsi="Times New Roman" w:cs="Times New Roman"/>
          <w:sz w:val="28"/>
          <w:szCs w:val="28"/>
        </w:rPr>
        <w:t>еп аударылады. Осылайша, ағылшын тілінде skill сөздік бірлігі орыс тілінде шектелетін екі тұжырымдаманы 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іктіреді.  базалық деңгейде ажырату қалыптасу деңгейі бойынша жүреді: дағды-бұл автоматизмге дейін жеткізілген икемділік. автоматтандыру компоненті skill сөзін "дағды" деп аудару дұрыс деп санауға мүмкіндік бермейді. әрбі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дағды-бұл қабілет, бірақ әрбір икемділік емес.  біздің пікірімізше, academic skills сөз тіркесі орыс тіліне тек "академиялық шеберлік"ретінде аударылуы тиіс. Аударманың осы нұсқасын </w:t>
      </w:r>
      <w:r w:rsidRPr="00B33CFC">
        <w:rPr>
          <w:rFonts w:ascii="Times New Roman" w:hAnsi="Times New Roman" w:cs="Times New Roman"/>
          <w:sz w:val="28"/>
          <w:szCs w:val="28"/>
        </w:rPr>
        <w:lastRenderedPageBreak/>
        <w:t>қорғаудағы дәлелдер әрі қарай әдістемелік әдебиетті талдау шеңберінде қаралатын болады.</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Батыс педагогикадағы academic skills термині ежелгі тарихқа ие және дә</w:t>
      </w:r>
      <w:proofErr w:type="gramStart"/>
      <w:r w:rsidRPr="00B33CFC">
        <w:rPr>
          <w:rFonts w:ascii="Times New Roman" w:hAnsi="Times New Roman" w:cs="Times New Roman"/>
          <w:sz w:val="28"/>
          <w:szCs w:val="28"/>
        </w:rPr>
        <w:t>ст</w:t>
      </w:r>
      <w:proofErr w:type="gramEnd"/>
      <w:r w:rsidRPr="00B33CFC">
        <w:rPr>
          <w:rFonts w:ascii="Times New Roman" w:hAnsi="Times New Roman" w:cs="Times New Roman"/>
          <w:sz w:val="28"/>
          <w:szCs w:val="28"/>
        </w:rPr>
        <w:t>үрлі түрде академиялық оқуды, академиялық жазуды және жалпы оқу құзыреттерін біріктіреді. басқалардың ішінде жалпы оқу құзыреттілігіне академиялық ауызша сөйлеу жатады.</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Academic skills негізгі сипаттамаларын қарастырайық. шет тілі ретінде ағылшын тілін оқыту саласындағы маман к. пирсон academic skills оқыту процесі жү</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іп жатқан тіл тасымалдаушылары үшін де, сондай-ақ тіл бұзушылары үшін де бірдей маңызды екенін атап өтті [Pearson, 1981]. бұл мәлімдеме academic skills феномені түсінудегі басты мәселелердің 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і болып табылады және әлі күнге дейін academic skills компоненттерінің әрқайсысы жеке пән ретінде оқытылатын американдық колледждер мен университеттерде оқыту тәжірибесінің негізінде жатыр: academic reading (академиялық оқу), academic writing (академиялық жазу) және strategies for college success (жалпы оқу құзыреттілігі). Бұл ретте академиялық Біліктіліктің қалыптасу деңгейін біртіндеп арттыру жоғары білім берудің 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сатысынан екіншісіне ауысу кезінде міндетті шарт болып табылады. academic skills негізінен жоғары білім саласына жататынына қарамастан, бұл ұғымды пайдалану жоғары оқу орындарымен шектелмейді. Мәселен, АҚШ-та академиялық іскерлікті қалыптастыру жалпы білім беретін мектептің жоғары сыныптарында жүзеге асады және осы іскерлікті меңгерудің жеткілікті деңгейі жоғары оқу орнында табысты оқудың алғышарты болып табылады. академиялық оқу мен жазу саласына кіретін кейбі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дағдылар sAT Reasoning емтиханда тексеріледі Test (scholastic Aptitude Test және scholastic Assessment Test, сөзбе — сөз - "мектеп бағалау тестісі", АҚШ-тағы жоғары оқу орындарына қабылдау үшін стандартталған тест).</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Сонымен, academic skills ұғымының 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інші сипаттамасы практикада оқыту процесі өтетін тілді бұзушылардың арнайы мұқтаждықтары есепке алынбайды. Осылайша тілдік шындықтан басқа қалыптасқан тұжырымдамаларға сүйенетін академиялық біліктердің тілдік құрамдас бөлігі пайда болады. сондықтан academic skills мәселелері бойынша көптеген дереккөздерде тілдік </w:t>
      </w:r>
      <w:proofErr w:type="gramStart"/>
      <w:r w:rsidRPr="00B33CFC">
        <w:rPr>
          <w:rFonts w:ascii="Times New Roman" w:hAnsi="Times New Roman" w:cs="Times New Roman"/>
          <w:sz w:val="28"/>
          <w:szCs w:val="28"/>
        </w:rPr>
        <w:t>п</w:t>
      </w:r>
      <w:proofErr w:type="gramEnd"/>
      <w:r w:rsidRPr="00B33CFC">
        <w:rPr>
          <w:rFonts w:ascii="Times New Roman" w:hAnsi="Times New Roman" w:cs="Times New Roman"/>
          <w:sz w:val="28"/>
          <w:szCs w:val="28"/>
        </w:rPr>
        <w:t>әндер үшін дәстүрлі тыңдау сияқты сөйлеу қызметінің түрі қарастырылмайды.</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Олардың салыстырмалы автономдылығына байланысты оқу процесіне academic skills енгі</w:t>
      </w:r>
      <w:proofErr w:type="gramStart"/>
      <w:r w:rsidRPr="00B33CFC">
        <w:rPr>
          <w:rFonts w:ascii="Times New Roman" w:hAnsi="Times New Roman" w:cs="Times New Roman"/>
          <w:sz w:val="28"/>
          <w:szCs w:val="28"/>
        </w:rPr>
        <w:t>зу б</w:t>
      </w:r>
      <w:proofErr w:type="gramEnd"/>
      <w:r w:rsidRPr="00B33CFC">
        <w:rPr>
          <w:rFonts w:ascii="Times New Roman" w:hAnsi="Times New Roman" w:cs="Times New Roman"/>
          <w:sz w:val="28"/>
          <w:szCs w:val="28"/>
        </w:rPr>
        <w:t>ірнеше бағыттар бойынша жүргізіледі:</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1) академиялық іскерліктің белгілі 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топтарын қалыптастыруға бағытталған дербес пән шеңберінде;</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 xml:space="preserve">2) арнайы зертханаларда студенттермен аудиториядан </w:t>
      </w:r>
      <w:proofErr w:type="gramStart"/>
      <w:r w:rsidRPr="00B33CFC">
        <w:rPr>
          <w:rFonts w:ascii="Times New Roman" w:hAnsi="Times New Roman" w:cs="Times New Roman"/>
          <w:sz w:val="28"/>
          <w:szCs w:val="28"/>
        </w:rPr>
        <w:t>тыс</w:t>
      </w:r>
      <w:proofErr w:type="gramEnd"/>
      <w:r w:rsidRPr="00B33CFC">
        <w:rPr>
          <w:rFonts w:ascii="Times New Roman" w:hAnsi="Times New Roman" w:cs="Times New Roman"/>
          <w:sz w:val="28"/>
          <w:szCs w:val="28"/>
        </w:rPr>
        <w:t xml:space="preserve"> жұмыс шеңберінде;</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 xml:space="preserve">3) тілдік </w:t>
      </w:r>
      <w:proofErr w:type="gramStart"/>
      <w:r w:rsidRPr="00B33CFC">
        <w:rPr>
          <w:rFonts w:ascii="Times New Roman" w:hAnsi="Times New Roman" w:cs="Times New Roman"/>
          <w:sz w:val="28"/>
          <w:szCs w:val="28"/>
        </w:rPr>
        <w:t>п</w:t>
      </w:r>
      <w:proofErr w:type="gramEnd"/>
      <w:r w:rsidRPr="00B33CFC">
        <w:rPr>
          <w:rFonts w:ascii="Times New Roman" w:hAnsi="Times New Roman" w:cs="Times New Roman"/>
          <w:sz w:val="28"/>
          <w:szCs w:val="28"/>
        </w:rPr>
        <w:t>әндер шеңберінде, тілді оқуға қатар;</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 xml:space="preserve">4) философия, Әлеуметтану және т. б. сияқты тілдік емес </w:t>
      </w:r>
      <w:proofErr w:type="gramStart"/>
      <w:r w:rsidRPr="00B33CFC">
        <w:rPr>
          <w:rFonts w:ascii="Times New Roman" w:hAnsi="Times New Roman" w:cs="Times New Roman"/>
          <w:sz w:val="28"/>
          <w:szCs w:val="28"/>
        </w:rPr>
        <w:t>п</w:t>
      </w:r>
      <w:proofErr w:type="gramEnd"/>
      <w:r w:rsidRPr="00B33CFC">
        <w:rPr>
          <w:rFonts w:ascii="Times New Roman" w:hAnsi="Times New Roman" w:cs="Times New Roman"/>
          <w:sz w:val="28"/>
          <w:szCs w:val="28"/>
        </w:rPr>
        <w:t>әндер шеңберінде.</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lastRenderedPageBreak/>
        <w:t>Бұ</w:t>
      </w:r>
      <w:proofErr w:type="gramStart"/>
      <w:r w:rsidRPr="00B33CFC">
        <w:rPr>
          <w:rFonts w:ascii="Times New Roman" w:hAnsi="Times New Roman" w:cs="Times New Roman"/>
          <w:sz w:val="28"/>
          <w:szCs w:val="28"/>
        </w:rPr>
        <w:t>л</w:t>
      </w:r>
      <w:proofErr w:type="gramEnd"/>
      <w:r w:rsidRPr="00B33CFC">
        <w:rPr>
          <w:rFonts w:ascii="Times New Roman" w:hAnsi="Times New Roman" w:cs="Times New Roman"/>
          <w:sz w:val="28"/>
          <w:szCs w:val="28"/>
        </w:rPr>
        <w:t xml:space="preserve"> ретте соңғы уақытта үшінші және төртінші бағыттар неғұрлым қолайлы болады. Мысалы, Оңтү</w:t>
      </w:r>
      <w:proofErr w:type="gramStart"/>
      <w:r w:rsidRPr="00B33CFC">
        <w:rPr>
          <w:rFonts w:ascii="Times New Roman" w:hAnsi="Times New Roman" w:cs="Times New Roman"/>
          <w:sz w:val="28"/>
          <w:szCs w:val="28"/>
        </w:rPr>
        <w:t>ст</w:t>
      </w:r>
      <w:proofErr w:type="gramEnd"/>
      <w:r w:rsidRPr="00B33CFC">
        <w:rPr>
          <w:rFonts w:ascii="Times New Roman" w:hAnsi="Times New Roman" w:cs="Times New Roman"/>
          <w:sz w:val="28"/>
          <w:szCs w:val="28"/>
        </w:rPr>
        <w:t>ік квинслендтың австралиялық университетінің оқытушылары үшін әзірленген әдістемелік нұсқауларда academic skills пәндік курстарға енгізудің артықшылықтары атап көрсетіледі, өйткені профильді материалда академиялық іскерлікті қалыптастыру жылдамырақ өтеді [developing student ' s academic skills]. оқу орны үшін жалпы бұл қаражатты үнемдеуді білдіреді.</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пән шеңберінде қалыптасқан academic skills басқа пәндерге тек тіл үстіндегі ғана емес, сондай-ақ бетүсті табиғатының күшімен көшірілуі мүмкін: academic skills әмбебап сипатқа ие. алайда, қатысты осы </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Батыс педагогтарының арасында сипаттамалар 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пікір жоқ. Мысалы, Калифорния университетінің мамандары Берклиге academic skills ұғымын анықтаудың екі тәсілін бөледі: Ситуативті және позитивистік [stasz, Brewer,2011]. ахуалдық тәсілге сәйкес, academic skills жеке тұлғаның міне</w:t>
      </w:r>
      <w:proofErr w:type="gramStart"/>
      <w:r w:rsidRPr="00B33CFC">
        <w:rPr>
          <w:rFonts w:ascii="Times New Roman" w:hAnsi="Times New Roman" w:cs="Times New Roman"/>
          <w:sz w:val="28"/>
          <w:szCs w:val="28"/>
        </w:rPr>
        <w:t>з-</w:t>
      </w:r>
      <w:proofErr w:type="gramEnd"/>
      <w:r w:rsidRPr="00B33CFC">
        <w:rPr>
          <w:rFonts w:ascii="Times New Roman" w:hAnsi="Times New Roman" w:cs="Times New Roman"/>
          <w:sz w:val="28"/>
          <w:szCs w:val="28"/>
        </w:rPr>
        <w:t xml:space="preserve">құлқынан және оның когнитивті үрдісінен тыс шығады. индивид әрекет ететін әлеуметтік жағдайлар оның шеберлігі мен дағдыларына қойылатын талаптарды ішінара анықтайды, сондықтан мұндай дағдылар мен біліктерді ауыстыру сирек кездеседі.  Позитивистік </w:t>
      </w:r>
      <w:proofErr w:type="gramStart"/>
      <w:r w:rsidRPr="00B33CFC">
        <w:rPr>
          <w:rFonts w:ascii="Times New Roman" w:hAnsi="Times New Roman" w:cs="Times New Roman"/>
          <w:sz w:val="28"/>
          <w:szCs w:val="28"/>
        </w:rPr>
        <w:t>к</w:t>
      </w:r>
      <w:proofErr w:type="gramEnd"/>
      <w:r w:rsidRPr="00B33CFC">
        <w:rPr>
          <w:rFonts w:ascii="Times New Roman" w:hAnsi="Times New Roman" w:cs="Times New Roman"/>
          <w:sz w:val="28"/>
          <w:szCs w:val="28"/>
        </w:rPr>
        <w:t>өзқарас аясында, керісінше, academic skills бір контекстен екіншісіне көшіре алатын жеке адамға тән өлшенетін белгілер ретінде қарастырылады. біздің ойымызша, позитивистік көзқарас оқу процесінің шынайылығына неғұрлым барабар.  бұл жағдайда [currie, 1999; Adamson, 1990] жұмыстары иллюстрация ретінде қызмет ете алады,онда тілдік емес пәндерге</w:t>
      </w:r>
      <w:proofErr w:type="gramStart"/>
      <w:r w:rsidRPr="00B33CFC">
        <w:rPr>
          <w:rFonts w:ascii="Times New Roman" w:hAnsi="Times New Roman" w:cs="Times New Roman"/>
          <w:sz w:val="28"/>
          <w:szCs w:val="28"/>
        </w:rPr>
        <w:t xml:space="preserve"> Б</w:t>
      </w:r>
      <w:proofErr w:type="gramEnd"/>
      <w:r w:rsidRPr="00B33CFC">
        <w:rPr>
          <w:rFonts w:ascii="Times New Roman" w:hAnsi="Times New Roman" w:cs="Times New Roman"/>
          <w:sz w:val="28"/>
          <w:szCs w:val="28"/>
        </w:rPr>
        <w:t>іліктіліктің табысты ауысуы егжей-тегжейлі талқыланады.</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Соңында, әдістемелік әдебиетте academic skills механикалық емес, шығармашылық сипаты бар. Мысалы, академиялық оқудың нақты құрауыштарын талдай отырып, к. пирсон дұрыс қорытынды жасау үшін, мәтіннен жалпы немесе одан да кө</w:t>
      </w:r>
      <w:proofErr w:type="gramStart"/>
      <w:r w:rsidRPr="00B33CFC">
        <w:rPr>
          <w:rFonts w:ascii="Times New Roman" w:hAnsi="Times New Roman" w:cs="Times New Roman"/>
          <w:sz w:val="28"/>
          <w:szCs w:val="28"/>
        </w:rPr>
        <w:t>п</w:t>
      </w:r>
      <w:proofErr w:type="gramEnd"/>
      <w:r w:rsidRPr="00B33CFC">
        <w:rPr>
          <w:rFonts w:ascii="Times New Roman" w:hAnsi="Times New Roman" w:cs="Times New Roman"/>
          <w:sz w:val="28"/>
          <w:szCs w:val="28"/>
        </w:rPr>
        <w:t xml:space="preserve"> жеке сипаттағы ақпаратты шығарып алу, контекст бойынша бейтаныс сөздердің мағынасын болжай білу үшін мәтінді логикалық құрастырудың ерекшеліктерін түсінуді ерекшелейді. Осы біліктердің негізінде талдау, синтез, шешімдер қабылдау және тәуекелдерді сезіну, автоматтандырылуы мүмкін емес процестер жатады, демек, машық деңгейіне дейін жеткі</w:t>
      </w:r>
      <w:proofErr w:type="gramStart"/>
      <w:r w:rsidRPr="00B33CFC">
        <w:rPr>
          <w:rFonts w:ascii="Times New Roman" w:hAnsi="Times New Roman" w:cs="Times New Roman"/>
          <w:sz w:val="28"/>
          <w:szCs w:val="28"/>
        </w:rPr>
        <w:t>зіле</w:t>
      </w:r>
      <w:proofErr w:type="gramEnd"/>
      <w:r w:rsidRPr="00B33CFC">
        <w:rPr>
          <w:rFonts w:ascii="Times New Roman" w:hAnsi="Times New Roman" w:cs="Times New Roman"/>
          <w:sz w:val="28"/>
          <w:szCs w:val="28"/>
        </w:rPr>
        <w:t xml:space="preserve"> алмайды [Pearson, 1981]. c. пирсон сондай-ақ academic skills қалыптастыру үшін қажетті деп санайды және басқа да зерттеушілер дәлелдер, шешім қабылдау және </w:t>
      </w:r>
      <w:proofErr w:type="gramStart"/>
      <w:r w:rsidRPr="00B33CFC">
        <w:rPr>
          <w:rFonts w:ascii="Times New Roman" w:hAnsi="Times New Roman" w:cs="Times New Roman"/>
          <w:sz w:val="28"/>
          <w:szCs w:val="28"/>
        </w:rPr>
        <w:t>м</w:t>
      </w:r>
      <w:proofErr w:type="gramEnd"/>
      <w:r w:rsidRPr="00B33CFC">
        <w:rPr>
          <w:rFonts w:ascii="Times New Roman" w:hAnsi="Times New Roman" w:cs="Times New Roman"/>
          <w:sz w:val="28"/>
          <w:szCs w:val="28"/>
        </w:rPr>
        <w:t>әселені шығармашылық шешу сияқты ойлау қабілеттері [lizarraga, Baquedano, mangado, cardelle-elawar, 2009].</w:t>
      </w:r>
    </w:p>
    <w:p w:rsidR="006C5A43" w:rsidRPr="00B33CFC" w:rsidRDefault="006C5A43" w:rsidP="006C5A43">
      <w:pPr>
        <w:spacing w:after="0" w:line="240" w:lineRule="auto"/>
        <w:ind w:firstLine="567"/>
        <w:jc w:val="both"/>
        <w:rPr>
          <w:rFonts w:ascii="Times New Roman" w:hAnsi="Times New Roman" w:cs="Times New Roman"/>
          <w:sz w:val="28"/>
          <w:szCs w:val="28"/>
        </w:rPr>
      </w:pPr>
      <w:proofErr w:type="gramStart"/>
      <w:r w:rsidRPr="00B33CFC">
        <w:rPr>
          <w:rFonts w:ascii="Times New Roman" w:hAnsi="Times New Roman" w:cs="Times New Roman"/>
          <w:sz w:val="28"/>
          <w:szCs w:val="28"/>
        </w:rPr>
        <w:t>№ 1 кестеде. он жетекші американдық университеттердің білім беру практикасына академиялық іскерлікті енгізудің практикалық тәсілдері талданды: 1) студенттер академиялық іскерліктер мәселелері бойынша кеңес ала алатын арнайы орталықтар немесе зертханалар құру; 2) жекелеген академиялық іскерліктерге арналған интернет-ресурстарды (материалдар мен оларға сілтемелерді) қолдау;</w:t>
      </w:r>
      <w:proofErr w:type="gramEnd"/>
      <w:r w:rsidRPr="00B33CFC">
        <w:rPr>
          <w:rFonts w:ascii="Times New Roman" w:hAnsi="Times New Roman" w:cs="Times New Roman"/>
          <w:sz w:val="28"/>
          <w:szCs w:val="28"/>
        </w:rPr>
        <w:t xml:space="preserve"> 3)академиялық іскерліктерді меңгеруге бағытталған арнайы курсты оқу.</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Кеста 1.</w:t>
      </w:r>
    </w:p>
    <w:tbl>
      <w:tblPr>
        <w:tblStyle w:val="a3"/>
        <w:tblW w:w="0" w:type="auto"/>
        <w:tblInd w:w="-289" w:type="dxa"/>
        <w:tblLook w:val="04A0"/>
      </w:tblPr>
      <w:tblGrid>
        <w:gridCol w:w="2213"/>
        <w:gridCol w:w="957"/>
        <w:gridCol w:w="788"/>
        <w:gridCol w:w="804"/>
        <w:gridCol w:w="957"/>
        <w:gridCol w:w="788"/>
        <w:gridCol w:w="804"/>
        <w:gridCol w:w="957"/>
        <w:gridCol w:w="788"/>
        <w:gridCol w:w="804"/>
      </w:tblGrid>
      <w:tr w:rsidR="006C5A43" w:rsidRPr="00B33CFC" w:rsidTr="002D7E6C">
        <w:tc>
          <w:tcPr>
            <w:tcW w:w="1686" w:type="dxa"/>
            <w:vMerge w:val="restart"/>
          </w:tcPr>
          <w:p w:rsidR="006C5A43" w:rsidRPr="00B33CFC" w:rsidRDefault="006C5A43" w:rsidP="002D7E6C">
            <w:pPr>
              <w:jc w:val="both"/>
              <w:rPr>
                <w:b w:val="0"/>
                <w:sz w:val="28"/>
                <w:szCs w:val="28"/>
              </w:rPr>
            </w:pPr>
            <w:r w:rsidRPr="00B33CFC">
              <w:rPr>
                <w:sz w:val="28"/>
                <w:szCs w:val="28"/>
              </w:rPr>
              <w:lastRenderedPageBreak/>
              <w:t>Жетекші американдық университеттер</w:t>
            </w:r>
          </w:p>
        </w:tc>
        <w:tc>
          <w:tcPr>
            <w:tcW w:w="2552" w:type="dxa"/>
            <w:gridSpan w:val="3"/>
          </w:tcPr>
          <w:p w:rsidR="006C5A43" w:rsidRPr="00B33CFC" w:rsidRDefault="006C5A43" w:rsidP="002D7E6C">
            <w:pPr>
              <w:ind w:firstLine="567"/>
              <w:jc w:val="both"/>
              <w:rPr>
                <w:b w:val="0"/>
                <w:sz w:val="28"/>
                <w:szCs w:val="28"/>
                <w:lang w:val="kk-KZ"/>
              </w:rPr>
            </w:pPr>
            <w:r w:rsidRPr="00B33CFC">
              <w:rPr>
                <w:sz w:val="28"/>
                <w:szCs w:val="28"/>
              </w:rPr>
              <w:t>Академия</w:t>
            </w:r>
            <w:r w:rsidRPr="00B33CFC">
              <w:rPr>
                <w:sz w:val="28"/>
                <w:szCs w:val="28"/>
                <w:lang w:val="kk-KZ"/>
              </w:rPr>
              <w:t>лық оқу</w:t>
            </w:r>
          </w:p>
        </w:tc>
        <w:tc>
          <w:tcPr>
            <w:tcW w:w="2553" w:type="dxa"/>
            <w:gridSpan w:val="3"/>
          </w:tcPr>
          <w:p w:rsidR="006C5A43" w:rsidRPr="00B33CFC" w:rsidRDefault="006C5A43" w:rsidP="002D7E6C">
            <w:pPr>
              <w:ind w:firstLine="567"/>
              <w:jc w:val="both"/>
              <w:rPr>
                <w:b w:val="0"/>
                <w:sz w:val="28"/>
                <w:szCs w:val="28"/>
                <w:lang w:val="kk-KZ"/>
              </w:rPr>
            </w:pPr>
            <w:r w:rsidRPr="00B33CFC">
              <w:rPr>
                <w:sz w:val="28"/>
                <w:szCs w:val="28"/>
                <w:lang w:val="kk-KZ"/>
              </w:rPr>
              <w:t>Академиялық жазу</w:t>
            </w:r>
          </w:p>
        </w:tc>
        <w:tc>
          <w:tcPr>
            <w:tcW w:w="2554" w:type="dxa"/>
            <w:gridSpan w:val="3"/>
          </w:tcPr>
          <w:p w:rsidR="006C5A43" w:rsidRPr="00B33CFC" w:rsidRDefault="006C5A43" w:rsidP="002D7E6C">
            <w:pPr>
              <w:ind w:firstLine="567"/>
              <w:jc w:val="both"/>
              <w:rPr>
                <w:b w:val="0"/>
                <w:sz w:val="28"/>
                <w:szCs w:val="28"/>
              </w:rPr>
            </w:pPr>
            <w:r w:rsidRPr="00B33CFC">
              <w:rPr>
                <w:sz w:val="28"/>
                <w:szCs w:val="28"/>
              </w:rPr>
              <w:t>Академиялық сөз сөйлеу</w:t>
            </w:r>
          </w:p>
        </w:tc>
      </w:tr>
      <w:tr w:rsidR="006C5A43" w:rsidRPr="00B33CFC" w:rsidTr="002D7E6C">
        <w:tc>
          <w:tcPr>
            <w:tcW w:w="1686" w:type="dxa"/>
            <w:vMerge/>
          </w:tcPr>
          <w:p w:rsidR="006C5A43" w:rsidRPr="00B33CFC" w:rsidRDefault="006C5A43" w:rsidP="002D7E6C">
            <w:pPr>
              <w:jc w:val="both"/>
              <w:rPr>
                <w:b w:val="0"/>
                <w:sz w:val="28"/>
                <w:szCs w:val="28"/>
              </w:rPr>
            </w:pPr>
          </w:p>
        </w:tc>
        <w:tc>
          <w:tcPr>
            <w:tcW w:w="880" w:type="dxa"/>
          </w:tcPr>
          <w:p w:rsidR="006C5A43" w:rsidRPr="00B33CFC" w:rsidRDefault="006C5A43" w:rsidP="002D7E6C">
            <w:pPr>
              <w:ind w:firstLine="567"/>
              <w:jc w:val="both"/>
              <w:rPr>
                <w:b w:val="0"/>
                <w:sz w:val="28"/>
                <w:szCs w:val="28"/>
              </w:rPr>
            </w:pPr>
            <w:r w:rsidRPr="00B33CFC">
              <w:rPr>
                <w:sz w:val="28"/>
                <w:szCs w:val="28"/>
              </w:rPr>
              <w:t>центр</w:t>
            </w:r>
          </w:p>
        </w:tc>
        <w:tc>
          <w:tcPr>
            <w:tcW w:w="835" w:type="dxa"/>
          </w:tcPr>
          <w:p w:rsidR="006C5A43" w:rsidRPr="00B33CFC" w:rsidRDefault="006C5A43" w:rsidP="002D7E6C">
            <w:pPr>
              <w:ind w:firstLine="567"/>
              <w:jc w:val="both"/>
              <w:rPr>
                <w:b w:val="0"/>
                <w:sz w:val="28"/>
                <w:szCs w:val="28"/>
              </w:rPr>
            </w:pPr>
            <w:r w:rsidRPr="00B33CFC">
              <w:rPr>
                <w:sz w:val="28"/>
                <w:szCs w:val="28"/>
              </w:rPr>
              <w:t>сайт</w:t>
            </w:r>
          </w:p>
        </w:tc>
        <w:tc>
          <w:tcPr>
            <w:tcW w:w="837" w:type="dxa"/>
          </w:tcPr>
          <w:p w:rsidR="006C5A43" w:rsidRPr="00B33CFC" w:rsidRDefault="006C5A43" w:rsidP="002D7E6C">
            <w:pPr>
              <w:ind w:firstLine="567"/>
              <w:jc w:val="both"/>
              <w:rPr>
                <w:b w:val="0"/>
                <w:sz w:val="28"/>
                <w:szCs w:val="28"/>
              </w:rPr>
            </w:pPr>
            <w:r w:rsidRPr="00B33CFC">
              <w:rPr>
                <w:sz w:val="28"/>
                <w:szCs w:val="28"/>
              </w:rPr>
              <w:t>курс</w:t>
            </w:r>
          </w:p>
        </w:tc>
        <w:tc>
          <w:tcPr>
            <w:tcW w:w="880" w:type="dxa"/>
          </w:tcPr>
          <w:p w:rsidR="006C5A43" w:rsidRPr="00B33CFC" w:rsidRDefault="006C5A43" w:rsidP="002D7E6C">
            <w:pPr>
              <w:ind w:firstLine="567"/>
              <w:jc w:val="both"/>
              <w:rPr>
                <w:b w:val="0"/>
                <w:sz w:val="28"/>
                <w:szCs w:val="28"/>
              </w:rPr>
            </w:pPr>
            <w:r w:rsidRPr="00B33CFC">
              <w:rPr>
                <w:sz w:val="28"/>
                <w:szCs w:val="28"/>
              </w:rPr>
              <w:t>центр</w:t>
            </w:r>
          </w:p>
        </w:tc>
        <w:tc>
          <w:tcPr>
            <w:tcW w:w="835" w:type="dxa"/>
          </w:tcPr>
          <w:p w:rsidR="006C5A43" w:rsidRPr="00B33CFC" w:rsidRDefault="006C5A43" w:rsidP="002D7E6C">
            <w:pPr>
              <w:ind w:firstLine="567"/>
              <w:jc w:val="both"/>
              <w:rPr>
                <w:b w:val="0"/>
                <w:sz w:val="28"/>
                <w:szCs w:val="28"/>
              </w:rPr>
            </w:pPr>
            <w:r w:rsidRPr="00B33CFC">
              <w:rPr>
                <w:sz w:val="28"/>
                <w:szCs w:val="28"/>
              </w:rPr>
              <w:t>сайт</w:t>
            </w:r>
          </w:p>
        </w:tc>
        <w:tc>
          <w:tcPr>
            <w:tcW w:w="838" w:type="dxa"/>
          </w:tcPr>
          <w:p w:rsidR="006C5A43" w:rsidRPr="00B33CFC" w:rsidRDefault="006C5A43" w:rsidP="002D7E6C">
            <w:pPr>
              <w:ind w:firstLine="567"/>
              <w:jc w:val="both"/>
              <w:rPr>
                <w:b w:val="0"/>
                <w:sz w:val="28"/>
                <w:szCs w:val="28"/>
              </w:rPr>
            </w:pPr>
            <w:r w:rsidRPr="00B33CFC">
              <w:rPr>
                <w:sz w:val="28"/>
                <w:szCs w:val="28"/>
              </w:rPr>
              <w:t>курс</w:t>
            </w:r>
          </w:p>
        </w:tc>
        <w:tc>
          <w:tcPr>
            <w:tcW w:w="881" w:type="dxa"/>
          </w:tcPr>
          <w:p w:rsidR="006C5A43" w:rsidRPr="00B33CFC" w:rsidRDefault="006C5A43" w:rsidP="002D7E6C">
            <w:pPr>
              <w:ind w:firstLine="567"/>
              <w:jc w:val="both"/>
              <w:rPr>
                <w:b w:val="0"/>
                <w:sz w:val="28"/>
                <w:szCs w:val="28"/>
              </w:rPr>
            </w:pPr>
            <w:r w:rsidRPr="00B33CFC">
              <w:rPr>
                <w:sz w:val="28"/>
                <w:szCs w:val="28"/>
              </w:rPr>
              <w:t>центр</w:t>
            </w:r>
          </w:p>
        </w:tc>
        <w:tc>
          <w:tcPr>
            <w:tcW w:w="835" w:type="dxa"/>
          </w:tcPr>
          <w:p w:rsidR="006C5A43" w:rsidRPr="00B33CFC" w:rsidRDefault="006C5A43" w:rsidP="002D7E6C">
            <w:pPr>
              <w:ind w:firstLine="567"/>
              <w:jc w:val="both"/>
              <w:rPr>
                <w:b w:val="0"/>
                <w:sz w:val="28"/>
                <w:szCs w:val="28"/>
              </w:rPr>
            </w:pPr>
            <w:r w:rsidRPr="00B33CFC">
              <w:rPr>
                <w:sz w:val="28"/>
                <w:szCs w:val="28"/>
              </w:rPr>
              <w:t>сайт</w:t>
            </w:r>
          </w:p>
        </w:tc>
        <w:tc>
          <w:tcPr>
            <w:tcW w:w="838" w:type="dxa"/>
          </w:tcPr>
          <w:p w:rsidR="006C5A43" w:rsidRPr="00B33CFC" w:rsidRDefault="006C5A43" w:rsidP="002D7E6C">
            <w:pPr>
              <w:ind w:firstLine="567"/>
              <w:jc w:val="both"/>
              <w:rPr>
                <w:b w:val="0"/>
                <w:sz w:val="28"/>
                <w:szCs w:val="28"/>
              </w:rPr>
            </w:pPr>
            <w:r w:rsidRPr="00B33CFC">
              <w:rPr>
                <w:sz w:val="28"/>
                <w:szCs w:val="28"/>
              </w:rPr>
              <w:t>курс</w:t>
            </w:r>
          </w:p>
        </w:tc>
      </w:tr>
      <w:tr w:rsidR="006C5A43" w:rsidRPr="00B33CFC" w:rsidTr="002D7E6C">
        <w:tc>
          <w:tcPr>
            <w:tcW w:w="1686" w:type="dxa"/>
          </w:tcPr>
          <w:p w:rsidR="006C5A43" w:rsidRPr="00B33CFC" w:rsidRDefault="006C5A43" w:rsidP="002D7E6C">
            <w:pPr>
              <w:jc w:val="both"/>
              <w:rPr>
                <w:sz w:val="28"/>
                <w:szCs w:val="28"/>
              </w:rPr>
            </w:pPr>
            <w:r w:rsidRPr="00B33CFC">
              <w:rPr>
                <w:sz w:val="28"/>
                <w:szCs w:val="28"/>
              </w:rPr>
              <w:t>Браун университеті</w:t>
            </w:r>
          </w:p>
          <w:p w:rsidR="006C5A43" w:rsidRPr="00B33CFC" w:rsidRDefault="006C5A43" w:rsidP="002D7E6C">
            <w:pPr>
              <w:jc w:val="both"/>
              <w:rPr>
                <w:sz w:val="28"/>
                <w:szCs w:val="28"/>
                <w:lang w:val="en-US"/>
              </w:rPr>
            </w:pPr>
            <w:r w:rsidRPr="00B33CFC">
              <w:rPr>
                <w:sz w:val="28"/>
                <w:szCs w:val="28"/>
                <w:lang w:val="en-US"/>
              </w:rPr>
              <w:t>Brown University</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7"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1"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r>
      <w:tr w:rsidR="006C5A43" w:rsidRPr="00B33CFC" w:rsidTr="002D7E6C">
        <w:tc>
          <w:tcPr>
            <w:tcW w:w="1686" w:type="dxa"/>
          </w:tcPr>
          <w:p w:rsidR="006C5A43" w:rsidRPr="00B33CFC" w:rsidRDefault="006C5A43" w:rsidP="002D7E6C">
            <w:pPr>
              <w:jc w:val="both"/>
              <w:rPr>
                <w:sz w:val="28"/>
                <w:szCs w:val="28"/>
                <w:lang w:val="kk-KZ"/>
              </w:rPr>
            </w:pPr>
            <w:r w:rsidRPr="00B33CFC">
              <w:rPr>
                <w:sz w:val="28"/>
                <w:szCs w:val="28"/>
                <w:lang w:val="kk-KZ"/>
              </w:rPr>
              <w:t>Колумбия университеті</w:t>
            </w:r>
          </w:p>
          <w:p w:rsidR="006C5A43" w:rsidRPr="00B33CFC" w:rsidRDefault="006C5A43" w:rsidP="002D7E6C">
            <w:pPr>
              <w:jc w:val="both"/>
              <w:rPr>
                <w:sz w:val="28"/>
                <w:szCs w:val="28"/>
                <w:lang w:val="en-US"/>
              </w:rPr>
            </w:pPr>
            <w:r w:rsidRPr="00B33CFC">
              <w:rPr>
                <w:sz w:val="28"/>
                <w:szCs w:val="28"/>
                <w:lang w:val="en-US"/>
              </w:rPr>
              <w:t>Columbia University</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7"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1"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r>
      <w:tr w:rsidR="006C5A43" w:rsidRPr="00B33CFC" w:rsidTr="002D7E6C">
        <w:tc>
          <w:tcPr>
            <w:tcW w:w="1686" w:type="dxa"/>
          </w:tcPr>
          <w:p w:rsidR="006C5A43" w:rsidRPr="00B33CFC" w:rsidRDefault="006C5A43" w:rsidP="002D7E6C">
            <w:pPr>
              <w:jc w:val="both"/>
              <w:rPr>
                <w:sz w:val="28"/>
                <w:szCs w:val="28"/>
                <w:lang w:val="kk-KZ"/>
              </w:rPr>
            </w:pPr>
            <w:r w:rsidRPr="00B33CFC">
              <w:rPr>
                <w:sz w:val="28"/>
                <w:szCs w:val="28"/>
                <w:lang w:val="kk-KZ"/>
              </w:rPr>
              <w:t>Корнель университеті</w:t>
            </w:r>
          </w:p>
          <w:p w:rsidR="006C5A43" w:rsidRPr="00B33CFC" w:rsidRDefault="006C5A43" w:rsidP="002D7E6C">
            <w:pPr>
              <w:jc w:val="both"/>
              <w:rPr>
                <w:sz w:val="28"/>
                <w:szCs w:val="28"/>
                <w:lang w:val="en-US"/>
              </w:rPr>
            </w:pPr>
            <w:r w:rsidRPr="00B33CFC">
              <w:rPr>
                <w:sz w:val="28"/>
                <w:szCs w:val="28"/>
                <w:lang w:val="en-US"/>
              </w:rPr>
              <w:t>Cornell University</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7"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1"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r>
      <w:tr w:rsidR="006C5A43" w:rsidRPr="00B33CFC" w:rsidTr="002D7E6C">
        <w:tc>
          <w:tcPr>
            <w:tcW w:w="1686" w:type="dxa"/>
          </w:tcPr>
          <w:p w:rsidR="006C5A43" w:rsidRPr="00B33CFC" w:rsidRDefault="006C5A43" w:rsidP="002D7E6C">
            <w:pPr>
              <w:jc w:val="both"/>
              <w:rPr>
                <w:sz w:val="28"/>
                <w:szCs w:val="28"/>
                <w:lang w:val="kk-KZ"/>
              </w:rPr>
            </w:pPr>
            <w:r w:rsidRPr="00B33CFC">
              <w:rPr>
                <w:sz w:val="28"/>
                <w:szCs w:val="28"/>
                <w:lang w:val="kk-KZ"/>
              </w:rPr>
              <w:t>Гарвард университеті</w:t>
            </w:r>
          </w:p>
          <w:p w:rsidR="006C5A43" w:rsidRPr="00B33CFC" w:rsidRDefault="006C5A43" w:rsidP="002D7E6C">
            <w:pPr>
              <w:jc w:val="both"/>
              <w:rPr>
                <w:sz w:val="28"/>
                <w:szCs w:val="28"/>
                <w:lang w:val="en-US"/>
              </w:rPr>
            </w:pPr>
            <w:r w:rsidRPr="00B33CFC">
              <w:rPr>
                <w:sz w:val="28"/>
                <w:szCs w:val="28"/>
                <w:lang w:val="en-US"/>
              </w:rPr>
              <w:t>Harward University</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7"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1"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r>
      <w:tr w:rsidR="006C5A43" w:rsidRPr="00B33CFC" w:rsidTr="002D7E6C">
        <w:tc>
          <w:tcPr>
            <w:tcW w:w="1686" w:type="dxa"/>
          </w:tcPr>
          <w:p w:rsidR="006C5A43" w:rsidRPr="00B33CFC" w:rsidRDefault="006C5A43" w:rsidP="002D7E6C">
            <w:pPr>
              <w:jc w:val="both"/>
              <w:rPr>
                <w:sz w:val="28"/>
                <w:szCs w:val="28"/>
                <w:lang w:val="kk-KZ"/>
              </w:rPr>
            </w:pPr>
            <w:r w:rsidRPr="00B33CFC">
              <w:rPr>
                <w:sz w:val="28"/>
                <w:szCs w:val="28"/>
                <w:lang w:val="kk-KZ"/>
              </w:rPr>
              <w:t>Принстон университеті</w:t>
            </w:r>
          </w:p>
          <w:p w:rsidR="006C5A43" w:rsidRPr="00B33CFC" w:rsidRDefault="006C5A43" w:rsidP="002D7E6C">
            <w:pPr>
              <w:jc w:val="both"/>
              <w:rPr>
                <w:sz w:val="28"/>
                <w:szCs w:val="28"/>
                <w:lang w:val="en-US"/>
              </w:rPr>
            </w:pPr>
            <w:r w:rsidRPr="00B33CFC">
              <w:rPr>
                <w:sz w:val="28"/>
                <w:szCs w:val="28"/>
                <w:lang w:val="en-US"/>
              </w:rPr>
              <w:t>Princeton University</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7"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1"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r>
      <w:tr w:rsidR="006C5A43" w:rsidRPr="00B33CFC" w:rsidTr="002D7E6C">
        <w:tc>
          <w:tcPr>
            <w:tcW w:w="1686" w:type="dxa"/>
          </w:tcPr>
          <w:p w:rsidR="006C5A43" w:rsidRPr="00B33CFC" w:rsidRDefault="006C5A43" w:rsidP="002D7E6C">
            <w:pPr>
              <w:jc w:val="both"/>
              <w:rPr>
                <w:sz w:val="28"/>
                <w:szCs w:val="28"/>
                <w:lang w:val="kk-KZ"/>
              </w:rPr>
            </w:pPr>
            <w:r w:rsidRPr="00B33CFC">
              <w:rPr>
                <w:sz w:val="28"/>
                <w:szCs w:val="28"/>
                <w:lang w:val="kk-KZ"/>
              </w:rPr>
              <w:t>Стэнфорд университеті</w:t>
            </w:r>
          </w:p>
          <w:p w:rsidR="006C5A43" w:rsidRPr="00B33CFC" w:rsidRDefault="006C5A43" w:rsidP="002D7E6C">
            <w:pPr>
              <w:jc w:val="both"/>
              <w:rPr>
                <w:sz w:val="28"/>
                <w:szCs w:val="28"/>
                <w:lang w:val="en-US"/>
              </w:rPr>
            </w:pPr>
            <w:r w:rsidRPr="00B33CFC">
              <w:rPr>
                <w:sz w:val="28"/>
                <w:szCs w:val="28"/>
                <w:lang w:val="en-US"/>
              </w:rPr>
              <w:t>Stanford University</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7"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1"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r>
      <w:tr w:rsidR="006C5A43" w:rsidRPr="00B33CFC" w:rsidTr="002D7E6C">
        <w:tc>
          <w:tcPr>
            <w:tcW w:w="1686" w:type="dxa"/>
          </w:tcPr>
          <w:p w:rsidR="006C5A43" w:rsidRPr="00B33CFC" w:rsidRDefault="006C5A43" w:rsidP="002D7E6C">
            <w:pPr>
              <w:jc w:val="both"/>
              <w:rPr>
                <w:sz w:val="28"/>
                <w:szCs w:val="28"/>
                <w:lang w:val="kk-KZ"/>
              </w:rPr>
            </w:pPr>
            <w:r w:rsidRPr="00B33CFC">
              <w:rPr>
                <w:sz w:val="28"/>
                <w:szCs w:val="28"/>
                <w:lang w:val="kk-KZ"/>
              </w:rPr>
              <w:t>Калифорния университеті</w:t>
            </w:r>
          </w:p>
          <w:p w:rsidR="006C5A43" w:rsidRPr="00B33CFC" w:rsidRDefault="006C5A43" w:rsidP="002D7E6C">
            <w:pPr>
              <w:jc w:val="both"/>
              <w:rPr>
                <w:sz w:val="28"/>
                <w:szCs w:val="28"/>
                <w:lang w:val="en-US"/>
              </w:rPr>
            </w:pPr>
            <w:r w:rsidRPr="00B33CFC">
              <w:rPr>
                <w:sz w:val="28"/>
                <w:szCs w:val="28"/>
                <w:lang w:val="en-US"/>
              </w:rPr>
              <w:t>University of California at Berkeley</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7"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1"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r>
      <w:tr w:rsidR="006C5A43" w:rsidRPr="00B33CFC" w:rsidTr="002D7E6C">
        <w:tc>
          <w:tcPr>
            <w:tcW w:w="1686" w:type="dxa"/>
          </w:tcPr>
          <w:p w:rsidR="006C5A43" w:rsidRPr="00B33CFC" w:rsidRDefault="006C5A43" w:rsidP="002D7E6C">
            <w:pPr>
              <w:jc w:val="both"/>
              <w:rPr>
                <w:sz w:val="28"/>
                <w:szCs w:val="28"/>
                <w:lang w:val="kk-KZ"/>
              </w:rPr>
            </w:pPr>
            <w:r w:rsidRPr="00B33CFC">
              <w:rPr>
                <w:sz w:val="28"/>
                <w:szCs w:val="28"/>
                <w:lang w:val="kk-KZ"/>
              </w:rPr>
              <w:t>Чикаго университеті</w:t>
            </w:r>
          </w:p>
          <w:p w:rsidR="006C5A43" w:rsidRPr="00B33CFC" w:rsidRDefault="006C5A43" w:rsidP="002D7E6C">
            <w:pPr>
              <w:jc w:val="both"/>
              <w:rPr>
                <w:sz w:val="28"/>
                <w:szCs w:val="28"/>
                <w:lang w:val="en-US"/>
              </w:rPr>
            </w:pPr>
            <w:r w:rsidRPr="00B33CFC">
              <w:rPr>
                <w:sz w:val="28"/>
                <w:szCs w:val="28"/>
                <w:lang w:val="en-US"/>
              </w:rPr>
              <w:t>University of Chicago</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7"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1"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r>
      <w:tr w:rsidR="006C5A43" w:rsidRPr="00B33CFC" w:rsidTr="002D7E6C">
        <w:tc>
          <w:tcPr>
            <w:tcW w:w="1686" w:type="dxa"/>
          </w:tcPr>
          <w:p w:rsidR="006C5A43" w:rsidRPr="00B33CFC" w:rsidRDefault="006C5A43" w:rsidP="002D7E6C">
            <w:pPr>
              <w:jc w:val="both"/>
              <w:rPr>
                <w:sz w:val="28"/>
                <w:szCs w:val="28"/>
                <w:lang w:val="kk-KZ"/>
              </w:rPr>
            </w:pPr>
            <w:r w:rsidRPr="00B33CFC">
              <w:rPr>
                <w:sz w:val="28"/>
                <w:szCs w:val="28"/>
                <w:lang w:val="kk-KZ"/>
              </w:rPr>
              <w:t>Пенсильвания университеті</w:t>
            </w:r>
          </w:p>
          <w:p w:rsidR="006C5A43" w:rsidRPr="00B33CFC" w:rsidRDefault="006C5A43" w:rsidP="002D7E6C">
            <w:pPr>
              <w:jc w:val="both"/>
              <w:rPr>
                <w:sz w:val="28"/>
                <w:szCs w:val="28"/>
                <w:lang w:val="en-US"/>
              </w:rPr>
            </w:pPr>
            <w:r w:rsidRPr="00B33CFC">
              <w:rPr>
                <w:sz w:val="28"/>
                <w:szCs w:val="28"/>
                <w:lang w:val="en-US"/>
              </w:rPr>
              <w:t>University of Pennsylvania</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7"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1"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r>
      <w:tr w:rsidR="006C5A43" w:rsidRPr="00B33CFC" w:rsidTr="002D7E6C">
        <w:tc>
          <w:tcPr>
            <w:tcW w:w="1686" w:type="dxa"/>
          </w:tcPr>
          <w:p w:rsidR="006C5A43" w:rsidRPr="00B33CFC" w:rsidRDefault="006C5A43" w:rsidP="002D7E6C">
            <w:pPr>
              <w:jc w:val="both"/>
              <w:rPr>
                <w:sz w:val="28"/>
                <w:szCs w:val="28"/>
                <w:lang w:val="kk-KZ"/>
              </w:rPr>
            </w:pPr>
            <w:r w:rsidRPr="00B33CFC">
              <w:rPr>
                <w:sz w:val="28"/>
                <w:szCs w:val="28"/>
                <w:lang w:val="kk-KZ"/>
              </w:rPr>
              <w:t>Йель университеті</w:t>
            </w:r>
          </w:p>
          <w:p w:rsidR="006C5A43" w:rsidRPr="00B33CFC" w:rsidRDefault="006C5A43" w:rsidP="002D7E6C">
            <w:pPr>
              <w:jc w:val="both"/>
              <w:rPr>
                <w:sz w:val="28"/>
                <w:szCs w:val="28"/>
                <w:lang w:val="en-US"/>
              </w:rPr>
            </w:pPr>
            <w:r w:rsidRPr="00B33CFC">
              <w:rPr>
                <w:sz w:val="28"/>
                <w:szCs w:val="28"/>
                <w:lang w:val="en-US"/>
              </w:rPr>
              <w:t>Yale University</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7"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0"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81"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5" w:type="dxa"/>
          </w:tcPr>
          <w:p w:rsidR="006C5A43" w:rsidRPr="00B33CFC" w:rsidRDefault="006C5A43" w:rsidP="002D7E6C">
            <w:pPr>
              <w:ind w:firstLine="567"/>
              <w:jc w:val="both"/>
              <w:rPr>
                <w:sz w:val="28"/>
                <w:szCs w:val="28"/>
                <w:lang w:val="en-US"/>
              </w:rPr>
            </w:pPr>
            <w:r w:rsidRPr="00B33CFC">
              <w:rPr>
                <w:sz w:val="28"/>
                <w:szCs w:val="28"/>
                <w:lang w:val="en-US"/>
              </w:rPr>
              <w:t>-</w:t>
            </w:r>
          </w:p>
        </w:tc>
        <w:tc>
          <w:tcPr>
            <w:tcW w:w="838" w:type="dxa"/>
          </w:tcPr>
          <w:p w:rsidR="006C5A43" w:rsidRPr="00B33CFC" w:rsidRDefault="006C5A43" w:rsidP="002D7E6C">
            <w:pPr>
              <w:ind w:firstLine="567"/>
              <w:jc w:val="both"/>
              <w:rPr>
                <w:sz w:val="28"/>
                <w:szCs w:val="28"/>
                <w:lang w:val="en-US"/>
              </w:rPr>
            </w:pPr>
            <w:r w:rsidRPr="00B33CFC">
              <w:rPr>
                <w:sz w:val="28"/>
                <w:szCs w:val="28"/>
                <w:lang w:val="en-US"/>
              </w:rPr>
              <w:t>+</w:t>
            </w:r>
          </w:p>
        </w:tc>
      </w:tr>
    </w:tbl>
    <w:p w:rsidR="006C5A43" w:rsidRPr="00B33CFC" w:rsidRDefault="006C5A43" w:rsidP="006C5A43">
      <w:pPr>
        <w:spacing w:after="0" w:line="240" w:lineRule="auto"/>
        <w:ind w:firstLine="567"/>
        <w:jc w:val="both"/>
        <w:rPr>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 1 кестеде келтірілген деректер үш академиялық біліктердің арасында басымдылық хатқа берілетіндігін көрсетеді.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Барлық он университет академиялық хаттардың арнайы курстарын ұсынады, бұл ретте әрқайсысында студенттер тьюторлардың көмегін ала алатын орталық немесе зертхана бар.</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сонымен</w:t>
      </w:r>
      <w:proofErr w:type="gramEnd"/>
      <w:r w:rsidRPr="00B33CFC">
        <w:rPr>
          <w:rFonts w:ascii="Times New Roman" w:hAnsi="Times New Roman" w:cs="Times New Roman"/>
          <w:sz w:val="28"/>
          <w:szCs w:val="28"/>
          <w:lang w:val="en-US"/>
        </w:rPr>
        <w:t xml:space="preserve"> қатар, университеттердің басым көпшілігі (екіден басқа) Академиялық хат тақырыптары бойынша онлайн ресурстар топтамасын ұсынады. </w:t>
      </w:r>
      <w:proofErr w:type="gramStart"/>
      <w:r w:rsidRPr="00B33CFC">
        <w:rPr>
          <w:rFonts w:ascii="Times New Roman" w:hAnsi="Times New Roman" w:cs="Times New Roman"/>
          <w:sz w:val="28"/>
          <w:szCs w:val="28"/>
          <w:lang w:val="en-US"/>
        </w:rPr>
        <w:t>Академиялық қойылым танымалдығы бойынша екінші орында.</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он</w:t>
      </w:r>
      <w:proofErr w:type="gramEnd"/>
      <w:r w:rsidRPr="00B33CFC">
        <w:rPr>
          <w:rFonts w:ascii="Times New Roman" w:hAnsi="Times New Roman" w:cs="Times New Roman"/>
          <w:sz w:val="28"/>
          <w:szCs w:val="28"/>
          <w:lang w:val="en-US"/>
        </w:rPr>
        <w:t xml:space="preserve"> университеттің тоғызы арнайы курстар ұсынады, оның аясында студенттер сөйлеу дағдыларын меңгереді. </w:t>
      </w:r>
      <w:proofErr w:type="gramStart"/>
      <w:r w:rsidRPr="00B33CFC">
        <w:rPr>
          <w:rFonts w:ascii="Times New Roman" w:hAnsi="Times New Roman" w:cs="Times New Roman"/>
          <w:sz w:val="28"/>
          <w:szCs w:val="28"/>
          <w:lang w:val="en-US"/>
        </w:rPr>
        <w:t>он</w:t>
      </w:r>
      <w:proofErr w:type="gramEnd"/>
      <w:r w:rsidRPr="00B33CFC">
        <w:rPr>
          <w:rFonts w:ascii="Times New Roman" w:hAnsi="Times New Roman" w:cs="Times New Roman"/>
          <w:sz w:val="28"/>
          <w:szCs w:val="28"/>
          <w:lang w:val="en-US"/>
        </w:rPr>
        <w:t xml:space="preserve"> университеттің жеті сайттарының ішінде көпшілік алдында сөз сөйлеуге және презентацияға дайындық кезінде студенттерге көмек көрсету материалдары бар. </w:t>
      </w:r>
      <w:proofErr w:type="gramStart"/>
      <w:r w:rsidRPr="00B33CFC">
        <w:rPr>
          <w:rFonts w:ascii="Times New Roman" w:hAnsi="Times New Roman" w:cs="Times New Roman"/>
          <w:sz w:val="28"/>
          <w:szCs w:val="28"/>
          <w:lang w:val="en-US"/>
        </w:rPr>
        <w:t>бірде-бір</w:t>
      </w:r>
      <w:proofErr w:type="gramEnd"/>
      <w:r w:rsidRPr="00B33CFC">
        <w:rPr>
          <w:rFonts w:ascii="Times New Roman" w:hAnsi="Times New Roman" w:cs="Times New Roman"/>
          <w:sz w:val="28"/>
          <w:szCs w:val="28"/>
          <w:lang w:val="en-US"/>
        </w:rPr>
        <w:t xml:space="preserve"> университетте студенттерге сөйлеу іскерлігін дамытуда практикалық көмек көрсету бойынша жеке орталық/зертхана жоқ, себебі көпшілік алдында сөйлеу материалын жазбаша түрде дайындайды және студенттер Академиялық хат саласында кеңес ала алады.</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Он университеттің төртеуі ғана арнайы академиялық оқу курстарын ұсынады, оның екеуі Гарвард пен Браунда — оқу және жазу курстары біріктірілген.</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Соңында, тек екі университет академиялық оқу бойынша арнайы орталықтарға/ зертханаларға ие және тек біреуі ғана сайтта оқу материалдарын ұсынады.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мұндай</w:t>
      </w:r>
      <w:proofErr w:type="gramEnd"/>
      <w:r w:rsidRPr="00B33CFC">
        <w:rPr>
          <w:rFonts w:ascii="Times New Roman" w:hAnsi="Times New Roman" w:cs="Times New Roman"/>
          <w:sz w:val="28"/>
          <w:szCs w:val="28"/>
          <w:lang w:val="en-US"/>
        </w:rPr>
        <w:t xml:space="preserve"> жоғары оқу орындарының талапкерлерінде академиялық оқу шеберлігі орта мектептің жоғары сыныптарында немесе жоғары білім берудің неғұрлым төмен сатысында — колледждерде қалыптастырылуы тиіс. </w:t>
      </w:r>
      <w:proofErr w:type="gramStart"/>
      <w:r w:rsidRPr="00B33CFC">
        <w:rPr>
          <w:rFonts w:ascii="Times New Roman" w:hAnsi="Times New Roman" w:cs="Times New Roman"/>
          <w:sz w:val="28"/>
          <w:szCs w:val="28"/>
          <w:lang w:val="en-US"/>
        </w:rPr>
        <w:t>американдық</w:t>
      </w:r>
      <w:proofErr w:type="gramEnd"/>
      <w:r w:rsidRPr="00B33CFC">
        <w:rPr>
          <w:rFonts w:ascii="Times New Roman" w:hAnsi="Times New Roman" w:cs="Times New Roman"/>
          <w:sz w:val="28"/>
          <w:szCs w:val="28"/>
          <w:lang w:val="en-US"/>
        </w:rPr>
        <w:t xml:space="preserve"> студенттерде бұл біліктердің қалыптасу деңгейі sAT тестімен тексеріледі, оның нәтижелері конкурстық іріктеу кезінде ескеріледі, шетелдік студенттерде академиялық оқуды бағалау үшін диагностикалық мәтін (college Placement Test) қолданылады.  </w:t>
      </w:r>
      <w:proofErr w:type="gramStart"/>
      <w:r w:rsidRPr="00B33CFC">
        <w:rPr>
          <w:rFonts w:ascii="Times New Roman" w:hAnsi="Times New Roman" w:cs="Times New Roman"/>
          <w:sz w:val="28"/>
          <w:szCs w:val="28"/>
          <w:lang w:val="en-US"/>
        </w:rPr>
        <w:t>Кез келген жағдайда бірнеше университеттер ресурстарды академиялық оқу іскерлігін қалыптастыруға инвестициялауға дайын, сондықтан олардың болуы талапкерлерді конкурстық қабылдау кезіндегі критерийлердің бірі болып табылады.</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Академиялық хат, академиялық оқу және жалпы оқу құзыреттіліктерінің пәндік саласына кіретін көптеген біліктердің арасында Батыс мамандары үш қиылысатын кіші топ бөлінеді.</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Біліктіліктің бірінші тобы коммуникативтік сауаттылықты құрайды, оған кіреді:</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kk-KZ"/>
        </w:rPr>
        <w:t xml:space="preserve">* </w:t>
      </w:r>
      <w:r w:rsidRPr="00B33CFC">
        <w:rPr>
          <w:rFonts w:ascii="Times New Roman" w:hAnsi="Times New Roman" w:cs="Times New Roman"/>
          <w:sz w:val="28"/>
          <w:szCs w:val="28"/>
          <w:lang w:val="en-US"/>
        </w:rPr>
        <w:t>сөйлеу мақсатын және аудиторияны ескере отырып, оқу, ауызша және жазбаша сөйлеу;</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пікірталас</w:t>
      </w:r>
      <w:proofErr w:type="gramEnd"/>
      <w:r w:rsidRPr="00B33CFC">
        <w:rPr>
          <w:rFonts w:ascii="Times New Roman" w:hAnsi="Times New Roman" w:cs="Times New Roman"/>
          <w:sz w:val="28"/>
          <w:szCs w:val="28"/>
          <w:lang w:val="en-US"/>
        </w:rPr>
        <w:t xml:space="preserve"> және зерттеу құралдары арқылы ой білдіру;</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ауызша</w:t>
      </w:r>
      <w:proofErr w:type="gramEnd"/>
      <w:r w:rsidRPr="00B33CFC">
        <w:rPr>
          <w:rFonts w:ascii="Times New Roman" w:hAnsi="Times New Roman" w:cs="Times New Roman"/>
          <w:sz w:val="28"/>
          <w:szCs w:val="28"/>
          <w:lang w:val="en-US"/>
        </w:rPr>
        <w:t xml:space="preserve"> және жазбаша сөйлеуде тиісті құралдарды пайдалану, сондай-ақ көрнекі және техникалық құралдарды тарту .</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Іскерліктің екінші тобы Ақпараттық сауаттылықты береді, бұл:</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ақпараттық</w:t>
      </w:r>
      <w:proofErr w:type="gramEnd"/>
      <w:r w:rsidRPr="00B33CFC">
        <w:rPr>
          <w:rFonts w:ascii="Times New Roman" w:hAnsi="Times New Roman" w:cs="Times New Roman"/>
          <w:sz w:val="28"/>
          <w:szCs w:val="28"/>
          <w:lang w:val="en-US"/>
        </w:rPr>
        <w:t xml:space="preserve"> қажеттіліктерді анықтау және ақпарат көздерін іздеу;</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қажетті</w:t>
      </w:r>
      <w:proofErr w:type="gramEnd"/>
      <w:r w:rsidRPr="00B33CFC">
        <w:rPr>
          <w:rFonts w:ascii="Times New Roman" w:hAnsi="Times New Roman" w:cs="Times New Roman"/>
          <w:sz w:val="28"/>
          <w:szCs w:val="28"/>
          <w:lang w:val="en-US"/>
        </w:rPr>
        <w:t xml:space="preserve"> ақпаратты алу, оны бағалау және өңдеу;</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lastRenderedPageBreak/>
        <w:t xml:space="preserve">* </w:t>
      </w:r>
      <w:proofErr w:type="gramStart"/>
      <w:r w:rsidRPr="00B33CFC">
        <w:rPr>
          <w:rFonts w:ascii="Times New Roman" w:hAnsi="Times New Roman" w:cs="Times New Roman"/>
          <w:sz w:val="28"/>
          <w:szCs w:val="28"/>
          <w:lang w:val="en-US"/>
        </w:rPr>
        <w:t>ақпаратты</w:t>
      </w:r>
      <w:proofErr w:type="gramEnd"/>
      <w:r w:rsidRPr="00B33CFC">
        <w:rPr>
          <w:rFonts w:ascii="Times New Roman" w:hAnsi="Times New Roman" w:cs="Times New Roman"/>
          <w:sz w:val="28"/>
          <w:szCs w:val="28"/>
          <w:lang w:val="en-US"/>
        </w:rPr>
        <w:t xml:space="preserve"> тиімді беру үшін жаңа технологияларды пайдалану .</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Соңында, мәдениетаралық немесе жаһандық сауаттылық келесі біліктерді біріктіреді:</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әр</w:t>
      </w:r>
      <w:proofErr w:type="gramEnd"/>
      <w:r w:rsidRPr="00B33CFC">
        <w:rPr>
          <w:rFonts w:ascii="Times New Roman" w:hAnsi="Times New Roman" w:cs="Times New Roman"/>
          <w:sz w:val="28"/>
          <w:szCs w:val="28"/>
          <w:lang w:val="en-US"/>
        </w:rPr>
        <w:t xml:space="preserve"> түрлі мәдениеттер туралы, атап айтқанда дәстүрлер мен құндылықтар туралы білім алу;</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осы</w:t>
      </w:r>
      <w:proofErr w:type="gramEnd"/>
      <w:r w:rsidRPr="00B33CFC">
        <w:rPr>
          <w:rFonts w:ascii="Times New Roman" w:hAnsi="Times New Roman" w:cs="Times New Roman"/>
          <w:sz w:val="28"/>
          <w:szCs w:val="28"/>
          <w:lang w:val="en-US"/>
        </w:rPr>
        <w:t xml:space="preserve"> білімді ақпаратпен жұмыс кезінде пайдалану;</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ақпаратты</w:t>
      </w:r>
      <w:proofErr w:type="gramEnd"/>
      <w:r w:rsidRPr="00B33CFC">
        <w:rPr>
          <w:rFonts w:ascii="Times New Roman" w:hAnsi="Times New Roman" w:cs="Times New Roman"/>
          <w:sz w:val="28"/>
          <w:szCs w:val="28"/>
          <w:lang w:val="en-US"/>
        </w:rPr>
        <w:t xml:space="preserve"> беру кезінде білімді қолдану.</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Әлбетте, коммуникативтік, ақпараттық және мәдениетаралық құрамдас бөліктері болып табылады оқшауланған, ал олар қатысты кесіп, ол атауға болады триадойграмотности.</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триаданың</w:t>
      </w:r>
      <w:proofErr w:type="gramEnd"/>
      <w:r w:rsidRPr="00B33CFC">
        <w:rPr>
          <w:rFonts w:ascii="Times New Roman" w:hAnsi="Times New Roman" w:cs="Times New Roman"/>
          <w:sz w:val="28"/>
          <w:szCs w:val="28"/>
          <w:lang w:val="en-US"/>
        </w:rPr>
        <w:t xml:space="preserve"> біріктіруші элементі-шығармашылыққа негізделген сыни ойлау қабілеті (сурет. 1)</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noProof/>
          <w:sz w:val="28"/>
          <w:szCs w:val="28"/>
        </w:rPr>
        <w:drawing>
          <wp:inline distT="0" distB="0" distL="0" distR="0">
            <wp:extent cx="3048000" cy="1866900"/>
            <wp:effectExtent l="0" t="0" r="0" b="0"/>
            <wp:docPr id="11" name="Picture 1164"/>
            <wp:cNvGraphicFramePr/>
            <a:graphic xmlns:a="http://schemas.openxmlformats.org/drawingml/2006/main">
              <a:graphicData uri="http://schemas.openxmlformats.org/drawingml/2006/picture">
                <pic:pic xmlns:pic="http://schemas.openxmlformats.org/drawingml/2006/picture">
                  <pic:nvPicPr>
                    <pic:cNvPr id="1164" name="Picture 1164"/>
                    <pic:cNvPicPr/>
                  </pic:nvPicPr>
                  <pic:blipFill>
                    <a:blip r:embed="rId4"/>
                    <a:stretch>
                      <a:fillRect/>
                    </a:stretch>
                  </pic:blipFill>
                  <pic:spPr>
                    <a:xfrm>
                      <a:off x="0" y="0"/>
                      <a:ext cx="3048681" cy="1867317"/>
                    </a:xfrm>
                    <a:prstGeom prst="rect">
                      <a:avLst/>
                    </a:prstGeom>
                  </pic:spPr>
                </pic:pic>
              </a:graphicData>
            </a:graphic>
          </wp:inline>
        </w:drawing>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Жоғарыда аталған барлық іскерліктер орыс академиялық дәстүрлеріне жат емес, сондықтан Ресей педагогикасындағы баламаларды қарастыру және бірыңғай модельді құру үшін бірыңғай терминологиялық кеңістікке екі жүйені енгізу маңызды.</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Психологтар, ал одан кейін педагогтар "икемділік" және "дағды" ұғымдарын кез келген қызметтің құрамдас бөлігі ретінде қарастырады.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Олар оқу процесінде мақсатты қалыптастыруды және дамытуды талап етеді.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Сонымен қатар, бір авторлар "білік" және "дағды" ұғымдарын анықтаудағы іскерліктік тәсілді ұстанады, бұл іскерліктер — бұл іс-әрекетті өте жоғары деңгейде сапалы жүзеге асыру мүмкіндігі деп ойлайды [Бойко, 1957; Ломов, 1984; немов, 2000].</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Олар бірнеше дағдылардың негізінде қалыптасады, олар білудің алдында және оған қажетті автоматтандырылған компоненттер ретінде кіреді.</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Басқалары операциялық тәсілге негізделеді және іскерліктің және дағдының бірдей екендігіне және жеке іс-әрекетті немесе операцияны орындаудың қандай да бір тәсілдерін (Ашмарин, 1979; ильин, 1986; рудик, 1967) иеленуді білдіреді.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Бұл жағдайда икемділік дағдының алдында болады, ал дағдысы автоматтандырылған орындаумен сипатталатындықтан іс-қимылдарды меңгерудің неғұрлым жетілдірілген сатысы болып табылады.</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Алайда, егер іс-әрекет күрделі болса, оның үстіне, егер әңгіме көп операциялардан немесе қадамдардан тұратын қызметті жүзеге асыру туралы болса, онда кез келген жетілдіру кезінде ол дағдыға айналмай, іскерлікпен қалады, өйткені ешқандай қызмет автоматты түрде жүзеге асырыла алмайды.</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Дағдыдан білімділіктің тағы бір ерекшелігі-жаңа міндеттерді шешу кезінде білімділіктің көрініс табуы, ал дағдыны стереотипті пайдалану.</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lastRenderedPageBreak/>
        <w:t>сонымен</w:t>
      </w:r>
      <w:proofErr w:type="gramEnd"/>
      <w:r w:rsidRPr="00B33CFC">
        <w:rPr>
          <w:rFonts w:ascii="Times New Roman" w:hAnsi="Times New Roman" w:cs="Times New Roman"/>
          <w:sz w:val="28"/>
          <w:szCs w:val="28"/>
          <w:lang w:val="en-US"/>
        </w:rPr>
        <w:t xml:space="preserve"> қатар, шеберлік пен дағдыны қалыптастыру жолдары ерекшеленеді: бірінші өзгерістер жағдайында жаттығуларды орындау барысында меңгеріледі, екінші, керісінше, бір қызмет жағдайларында өңделеді. </w:t>
      </w:r>
      <w:proofErr w:type="gramStart"/>
      <w:r w:rsidRPr="00B33CFC">
        <w:rPr>
          <w:rFonts w:ascii="Times New Roman" w:hAnsi="Times New Roman" w:cs="Times New Roman"/>
          <w:sz w:val="28"/>
          <w:szCs w:val="28"/>
          <w:lang w:val="en-US"/>
        </w:rPr>
        <w:t>бұл</w:t>
      </w:r>
      <w:proofErr w:type="gramEnd"/>
      <w:r w:rsidRPr="00B33CFC">
        <w:rPr>
          <w:rFonts w:ascii="Times New Roman" w:hAnsi="Times New Roman" w:cs="Times New Roman"/>
          <w:sz w:val="28"/>
          <w:szCs w:val="28"/>
          <w:lang w:val="en-US"/>
        </w:rPr>
        <w:t xml:space="preserve"> ретте дағдыны жетілдіру оларды автоматтандыруды күшейтуге, ал іскерлікті жетілдіру — бастамашылық пен шығармашылық танытуға мүмкіндік береді.</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Шетел тілін оқытудың басты мақсаты-коммуникативтік құзыреттілікті шетел тілдесуді жүзеге асыру қабілеті мен дайындығы ретінде қалыптастыру болып табылады.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бұл</w:t>
      </w:r>
      <w:proofErr w:type="gramEnd"/>
      <w:r w:rsidRPr="00B33CFC">
        <w:rPr>
          <w:rFonts w:ascii="Times New Roman" w:hAnsi="Times New Roman" w:cs="Times New Roman"/>
          <w:sz w:val="28"/>
          <w:szCs w:val="28"/>
          <w:lang w:val="en-US"/>
        </w:rPr>
        <w:t xml:space="preserve"> мақсатқа жету, яғни коммуникативтік қызметті жүзеге асыру, оның құрамдас бөліктерінің бірі білік пен дағды болып табылатын оқытудың белгілі бір мазмұнын меңгеру кезінде мүмкін болады. </w:t>
      </w:r>
      <w:proofErr w:type="gramStart"/>
      <w:r w:rsidRPr="00B33CFC">
        <w:rPr>
          <w:rFonts w:ascii="Times New Roman" w:hAnsi="Times New Roman" w:cs="Times New Roman"/>
          <w:sz w:val="28"/>
          <w:szCs w:val="28"/>
          <w:lang w:val="en-US"/>
        </w:rPr>
        <w:t>Әдістемелік ғылымда зерттеушілер осы ұғымдарды ажырату туралы әлдеқашан уағдаласты.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біз</w:t>
      </w:r>
      <w:proofErr w:type="gramEnd"/>
      <w:r w:rsidRPr="00B33CFC">
        <w:rPr>
          <w:rFonts w:ascii="Times New Roman" w:hAnsi="Times New Roman" w:cs="Times New Roman"/>
          <w:sz w:val="28"/>
          <w:szCs w:val="28"/>
          <w:lang w:val="en-US"/>
        </w:rPr>
        <w:t xml:space="preserve"> дағдылар туралы Тіл аспектілеріне, яғни грамматикалық құрылым, фонетика және лексикалық бірліктерді меңгеруге қатысты айтамыз.  </w:t>
      </w:r>
      <w:proofErr w:type="gramStart"/>
      <w:r w:rsidRPr="00B33CFC">
        <w:rPr>
          <w:rFonts w:ascii="Times New Roman" w:hAnsi="Times New Roman" w:cs="Times New Roman"/>
          <w:sz w:val="28"/>
          <w:szCs w:val="28"/>
          <w:lang w:val="en-US"/>
        </w:rPr>
        <w:t>Егер сөз сөйлеу қызметінің түрлері туралы болса, онда бұл жағдайда оқу, сөйлеу, тыңдау және жазу дағдылары қалыптасады.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бұл</w:t>
      </w:r>
      <w:proofErr w:type="gramEnd"/>
      <w:r w:rsidRPr="00B33CFC">
        <w:rPr>
          <w:rFonts w:ascii="Times New Roman" w:hAnsi="Times New Roman" w:cs="Times New Roman"/>
          <w:sz w:val="28"/>
          <w:szCs w:val="28"/>
          <w:lang w:val="en-US"/>
        </w:rPr>
        <w:t xml:space="preserve"> ретте аудиттеу-бұл тізімнен әмбебаптықтан айырылған және тілдік контекстке байланысты жалғыз іскерлігі.</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Мұнда психологиялық және педагогикалық ғылыммен ешқандай қарама-қайшылық жоқ.</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шынында</w:t>
      </w:r>
      <w:proofErr w:type="gramEnd"/>
      <w:r w:rsidRPr="00B33CFC">
        <w:rPr>
          <w:rFonts w:ascii="Times New Roman" w:hAnsi="Times New Roman" w:cs="Times New Roman"/>
          <w:sz w:val="28"/>
          <w:szCs w:val="28"/>
          <w:lang w:val="en-US"/>
        </w:rPr>
        <w:t xml:space="preserve"> да, грамматикалық дағдыларды меңгеру кезінде білім алушылар алдымен белгілі бір операцияларды (мысалы, етістіктің ұштасуы немесе уақытша форманы таңдау) саналы түрде, әр қадамда ("бастапқы" шеберлік) есеп бере отырып орындайды. </w:t>
      </w:r>
      <w:proofErr w:type="gramStart"/>
      <w:r w:rsidRPr="00B33CFC">
        <w:rPr>
          <w:rFonts w:ascii="Times New Roman" w:hAnsi="Times New Roman" w:cs="Times New Roman"/>
          <w:sz w:val="28"/>
          <w:szCs w:val="28"/>
          <w:lang w:val="en-US"/>
        </w:rPr>
        <w:t>Жаттығу барысында бұл іс-әрекет автоматтандырылады, дағдыға айналады және әрі қарай сөйлеу қызметінің қандай да бір түрі шеңберінде коммуникативтік міндеттерді шешу кезінде органикалық және бейсаналық түрде жүзеге асырылады.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Тілдік дағдылар сөйлеу дағдыларын меңгерудің ажырамас бөлігі және базасы болып табылады.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сөйлеу</w:t>
      </w:r>
      <w:proofErr w:type="gramEnd"/>
      <w:r w:rsidRPr="00B33CFC">
        <w:rPr>
          <w:rFonts w:ascii="Times New Roman" w:hAnsi="Times New Roman" w:cs="Times New Roman"/>
          <w:sz w:val="28"/>
          <w:szCs w:val="28"/>
          <w:lang w:val="en-US"/>
        </w:rPr>
        <w:t xml:space="preserve"> шеберлігі мотивациялықпен, мақсатқа бағыттылығымен, нәтижеге бағытталуымен және саналы түрде сипатталады. </w:t>
      </w:r>
      <w:proofErr w:type="gramStart"/>
      <w:r w:rsidRPr="00B33CFC">
        <w:rPr>
          <w:rFonts w:ascii="Times New Roman" w:hAnsi="Times New Roman" w:cs="Times New Roman"/>
          <w:sz w:val="28"/>
          <w:szCs w:val="28"/>
          <w:lang w:val="en-US"/>
        </w:rPr>
        <w:t>сөйлеу</w:t>
      </w:r>
      <w:proofErr w:type="gramEnd"/>
      <w:r w:rsidRPr="00B33CFC">
        <w:rPr>
          <w:rFonts w:ascii="Times New Roman" w:hAnsi="Times New Roman" w:cs="Times New Roman"/>
          <w:sz w:val="28"/>
          <w:szCs w:val="28"/>
          <w:lang w:val="en-US"/>
        </w:rPr>
        <w:t xml:space="preserve"> дағдыларын жетілдіру оларды коммуникативтік мақсаттарда автономды, шығармашылық пайдалануға әкеледі.</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Соңғы онжылдықтардың экономикалық және қоғамдық-саяси жағдайы адамнан ұтқырлық пен икемділікті, үнемі өзгеріп отыратын жағдайларға икемділікті, кәсіби мүдделер саласына қатысы жоқ сын-қатерлерге тез және барабар әрекет етуді талап етеді.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Қазіргі адам кез келген жағдайларға табысты бейімделуді қамтамасыз ететін Дағдылар мен дағдыларды меңгеруі қажет.</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сондықтан</w:t>
      </w:r>
      <w:proofErr w:type="gramEnd"/>
      <w:r w:rsidRPr="00B33CFC">
        <w:rPr>
          <w:rFonts w:ascii="Times New Roman" w:hAnsi="Times New Roman" w:cs="Times New Roman"/>
          <w:sz w:val="28"/>
          <w:szCs w:val="28"/>
          <w:lang w:val="en-US"/>
        </w:rPr>
        <w:t xml:space="preserve"> соңғы жылдары педагогика мен Әдістемеде білім беру мақсаттарын анықтау мен білім беру мазмұнын құрастырудың жаңа тәсілі өзектілікке ие болды. </w:t>
      </w:r>
      <w:proofErr w:type="gramStart"/>
      <w:r w:rsidRPr="00B33CFC">
        <w:rPr>
          <w:rFonts w:ascii="Times New Roman" w:hAnsi="Times New Roman" w:cs="Times New Roman"/>
          <w:sz w:val="28"/>
          <w:szCs w:val="28"/>
          <w:lang w:val="en-US"/>
        </w:rPr>
        <w:t>Әңгіме жалпы пәндік Дағдылар мен іс-әрекеттің әмбебап тәсілдерін қалыптастыру туралы болып отыр.</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оларға</w:t>
      </w:r>
      <w:proofErr w:type="gramEnd"/>
      <w:r w:rsidRPr="00B33CFC">
        <w:rPr>
          <w:rFonts w:ascii="Times New Roman" w:hAnsi="Times New Roman" w:cs="Times New Roman"/>
          <w:sz w:val="28"/>
          <w:szCs w:val="28"/>
          <w:lang w:val="en-US"/>
        </w:rPr>
        <w:t xml:space="preserve"> дамуға жататын жеке қасиеттерінің мынадай блоктары жатады:</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білім</w:t>
      </w:r>
      <w:proofErr w:type="gramEnd"/>
      <w:r w:rsidRPr="00B33CFC">
        <w:rPr>
          <w:rFonts w:ascii="Times New Roman" w:hAnsi="Times New Roman" w:cs="Times New Roman"/>
          <w:sz w:val="28"/>
          <w:szCs w:val="28"/>
          <w:lang w:val="en-US"/>
        </w:rPr>
        <w:t xml:space="preserve"> алушының эмоционалдық-бағалау ұстанымдарын анықтайтын дүниетанымдық қасиеттер, өзін-өзі тану және өзін-өзі білім алу қабілеті, қоршаған ортадағы өз орны мен рөлін анықтай білу; * когнитивтік (танымдық) қасиеттер-қоршаған ортаны сезіну, сұрақтар қою, құбылыстардың себептерін табу;</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lastRenderedPageBreak/>
        <w:t xml:space="preserve">* </w:t>
      </w:r>
      <w:proofErr w:type="gramStart"/>
      <w:r w:rsidRPr="00B33CFC">
        <w:rPr>
          <w:rFonts w:ascii="Times New Roman" w:hAnsi="Times New Roman" w:cs="Times New Roman"/>
          <w:sz w:val="28"/>
          <w:szCs w:val="28"/>
          <w:lang w:val="en-US"/>
        </w:rPr>
        <w:t>басқа</w:t>
      </w:r>
      <w:proofErr w:type="gramEnd"/>
      <w:r w:rsidRPr="00B33CFC">
        <w:rPr>
          <w:rFonts w:ascii="Times New Roman" w:hAnsi="Times New Roman" w:cs="Times New Roman"/>
          <w:sz w:val="28"/>
          <w:szCs w:val="28"/>
          <w:lang w:val="en-US"/>
        </w:rPr>
        <w:t xml:space="preserve"> адамдармен, қоршаған әлем объектілерімен және оның ақпараттық ағынымен өзара іс — қимыл жасау қажеттілігінен туындаған коммуникативтік қасиеттер-ақпаратты табу, қайта құру және тарату, әртүрлі әлеуметтік рөлдерді орындау және т. б . ;</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ұйымдастырушылық</w:t>
      </w:r>
      <w:proofErr w:type="gramEnd"/>
      <w:r w:rsidRPr="00B33CFC">
        <w:rPr>
          <w:rFonts w:ascii="Times New Roman" w:hAnsi="Times New Roman" w:cs="Times New Roman"/>
          <w:sz w:val="28"/>
          <w:szCs w:val="28"/>
          <w:lang w:val="en-US"/>
        </w:rPr>
        <w:t xml:space="preserve"> (әдіснамалық) сапалар — өз қызметінің мақсатын ұғыну қабілеті, мақсат қоя білу және оның жетістігін ұйымдастыру қабілеті, рефлексивті ойлау, өзін-өзі талдау, өзін-өзі бағалау;</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креативті</w:t>
      </w:r>
      <w:proofErr w:type="gramEnd"/>
      <w:r w:rsidRPr="00B33CFC">
        <w:rPr>
          <w:rFonts w:ascii="Times New Roman" w:hAnsi="Times New Roman" w:cs="Times New Roman"/>
          <w:sz w:val="28"/>
          <w:szCs w:val="28"/>
          <w:lang w:val="en-US"/>
        </w:rPr>
        <w:t xml:space="preserve"> (шығармашылық) сапа — қиял, ақыл-ойдың икемділігі, болжамдық, сыншылдық, өз пікірінің болуы.</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Бұл қасиеттер компоненттер ретінде қазіргі ғылымда құзыреттілік немесе құзыреттілік деп аталатын күрделі іскерліктер мен қызмет түрлерінің құрамына кіреді.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құзыреттілік</w:t>
      </w:r>
      <w:proofErr w:type="gramEnd"/>
      <w:r w:rsidRPr="00B33CFC">
        <w:rPr>
          <w:rFonts w:ascii="Times New Roman" w:hAnsi="Times New Roman" w:cs="Times New Roman"/>
          <w:sz w:val="28"/>
          <w:szCs w:val="28"/>
          <w:lang w:val="en-US"/>
        </w:rPr>
        <w:t xml:space="preserve"> деп оқушының білім беру дайындығына берілген, мысалы, пән бағдарламасында көрсетілген, ал құзыреттілік ретінде оның жеке басының сапасы [Хуторский, 2002].</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Білім беру құзыреті бір-біріне иерархиялық тәуелділікте болады және жекелеген пәндер шеңберінде қалыптасатын негізгі, пәнге жататын, метапредмет (білім беру салалары үшін, мысалы, филология) және пәндік болып бөлінеді.</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Академиялық іскерлікке келесі теристиктер тән.</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 олар коммуникативтік, ақпараттық, мәдениетаралық (жаһандық, дүниетанымдық), оқу (ұйымдастырушылық, әдістемелік) және шығармашылық іскерліктерін қамтитын кө</w:t>
      </w:r>
      <w:proofErr w:type="gramStart"/>
      <w:r w:rsidRPr="00B33CFC">
        <w:rPr>
          <w:rFonts w:ascii="Times New Roman" w:hAnsi="Times New Roman" w:cs="Times New Roman"/>
          <w:sz w:val="28"/>
          <w:szCs w:val="28"/>
        </w:rPr>
        <w:t>п</w:t>
      </w:r>
      <w:proofErr w:type="gramEnd"/>
      <w:r w:rsidRPr="00B33CFC">
        <w:rPr>
          <w:rFonts w:ascii="Times New Roman" w:hAnsi="Times New Roman" w:cs="Times New Roman"/>
          <w:sz w:val="28"/>
          <w:szCs w:val="28"/>
        </w:rPr>
        <w:t xml:space="preserve"> компонентті құбылыс болып табылады.</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 академиялық біліктердің 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де бір компоненті автоматтандырыла алмайды және бейсаналық орындауға дейін жеткізіледі.</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 Академиялық дағдылар ғылыми (академиялық) ортада коммуникативтік, ақпараттық, танымдық, шығармашылық қызметті жүзеге асыруға арналған</w:t>
      </w:r>
      <w:proofErr w:type="gramStart"/>
      <w:r w:rsidRPr="00B33CFC">
        <w:rPr>
          <w:rFonts w:ascii="Times New Roman" w:hAnsi="Times New Roman" w:cs="Times New Roman"/>
          <w:sz w:val="28"/>
          <w:szCs w:val="28"/>
        </w:rPr>
        <w:t xml:space="preserve"> .</w:t>
      </w:r>
      <w:proofErr w:type="gramEnd"/>
      <w:r w:rsidRPr="00B33CFC">
        <w:rPr>
          <w:rFonts w:ascii="Times New Roman" w:hAnsi="Times New Roman" w:cs="Times New Roman"/>
          <w:sz w:val="28"/>
          <w:szCs w:val="28"/>
        </w:rPr>
        <w:t xml:space="preserve">  Олар ғылыми және ғылыми-көпшілік әдебиеттерді оқу, өзінің ғылыми мәтіндерін (ең алдымен мақалалар) жасау және ғылыми қызметтің нәтижелерін конференцияларда, семинарларда және басқа да ғылыми кездесулерде презентациялар тү</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інде ауызша ұсыну үшін пайдаланады.</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 xml:space="preserve">* нақты пайдалану саласы Нақты компоненттік құрам, осы біліктердің құрылымы және академиялық контекстен </w:t>
      </w:r>
      <w:proofErr w:type="gramStart"/>
      <w:r w:rsidRPr="00B33CFC">
        <w:rPr>
          <w:rFonts w:ascii="Times New Roman" w:hAnsi="Times New Roman" w:cs="Times New Roman"/>
          <w:sz w:val="28"/>
          <w:szCs w:val="28"/>
        </w:rPr>
        <w:t>тыс</w:t>
      </w:r>
      <w:proofErr w:type="gramEnd"/>
      <w:r w:rsidRPr="00B33CFC">
        <w:rPr>
          <w:rFonts w:ascii="Times New Roman" w:hAnsi="Times New Roman" w:cs="Times New Roman"/>
          <w:sz w:val="28"/>
          <w:szCs w:val="28"/>
        </w:rPr>
        <w:t xml:space="preserve"> олардың вариативтілік деңгейінің төмендігі болып табылады.                                                                                               * Академиялық қабілеттер мақсатты түрде қалыптасуы және академиялық қызмет барысында жетілді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ілуі тиіс .</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 Бұл іскерліктер әмбебап болып табылады, белгіліү</w:t>
      </w:r>
      <w:proofErr w:type="gramStart"/>
      <w:r w:rsidRPr="00B33CFC">
        <w:rPr>
          <w:rFonts w:ascii="Times New Roman" w:hAnsi="Times New Roman" w:cs="Times New Roman"/>
          <w:sz w:val="28"/>
          <w:szCs w:val="28"/>
        </w:rPr>
        <w:t>ст</w:t>
      </w:r>
      <w:proofErr w:type="gramEnd"/>
      <w:r w:rsidRPr="00B33CFC">
        <w:rPr>
          <w:rFonts w:ascii="Times New Roman" w:hAnsi="Times New Roman" w:cs="Times New Roman"/>
          <w:sz w:val="28"/>
          <w:szCs w:val="28"/>
        </w:rPr>
        <w:t>і сипатқа ие және бір пән шеңберінде қалыптасқан бола отырып, басқа заттарға және басқа да қызмет түрлеріне ауыстырылуы мүмкін.</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rPr>
        <w:t>Американдық ә</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іптестермен бірлескен жобалар мен зерттеулер барысында орыс және американдық студенттерде академиялық біліктердің бірқатар айырмашылықтары анықталды. Атап айтқанда, әңгіме "видеоконференция форматындағы дебаттар" жобасы туралы болып отыр, ол 2011 ж</w:t>
      </w:r>
      <w:proofErr w:type="gramStart"/>
      <w:r w:rsidRPr="00B33CFC">
        <w:rPr>
          <w:rFonts w:ascii="Times New Roman" w:hAnsi="Times New Roman" w:cs="Times New Roman"/>
          <w:sz w:val="28"/>
          <w:szCs w:val="28"/>
        </w:rPr>
        <w:t>.к</w:t>
      </w:r>
      <w:proofErr w:type="gramEnd"/>
      <w:r w:rsidRPr="00B33CFC">
        <w:rPr>
          <w:rFonts w:ascii="Times New Roman" w:hAnsi="Times New Roman" w:cs="Times New Roman"/>
          <w:sz w:val="28"/>
          <w:szCs w:val="28"/>
        </w:rPr>
        <w:t xml:space="preserve">өктемінде Бжэ ҒЗУ Әлемдік экономика және әлемдік саясат </w:t>
      </w:r>
      <w:r w:rsidRPr="00B33CFC">
        <w:rPr>
          <w:rFonts w:ascii="Times New Roman" w:hAnsi="Times New Roman" w:cs="Times New Roman"/>
          <w:sz w:val="28"/>
          <w:szCs w:val="28"/>
        </w:rPr>
        <w:lastRenderedPageBreak/>
        <w:t>факультетінде Бригама Янга университетімен (</w:t>
      </w:r>
      <w:r w:rsidRPr="00B33CFC">
        <w:rPr>
          <w:rFonts w:ascii="Times New Roman" w:hAnsi="Times New Roman" w:cs="Times New Roman"/>
          <w:sz w:val="28"/>
          <w:szCs w:val="28"/>
          <w:lang w:val="en-US"/>
        </w:rPr>
        <w:t>BrighamYoungUniversity</w:t>
      </w:r>
      <w:r w:rsidRPr="00B33CFC">
        <w:rPr>
          <w:rFonts w:ascii="Times New Roman" w:hAnsi="Times New Roman" w:cs="Times New Roman"/>
          <w:sz w:val="28"/>
          <w:szCs w:val="28"/>
        </w:rPr>
        <w:t xml:space="preserve">, </w:t>
      </w:r>
      <w:r w:rsidRPr="00B33CFC">
        <w:rPr>
          <w:rFonts w:ascii="Times New Roman" w:hAnsi="Times New Roman" w:cs="Times New Roman"/>
          <w:sz w:val="28"/>
          <w:szCs w:val="28"/>
          <w:lang w:val="en-US"/>
        </w:rPr>
        <w:t>BYU</w:t>
      </w:r>
      <w:r w:rsidRPr="00B33CFC">
        <w:rPr>
          <w:rFonts w:ascii="Times New Roman" w:hAnsi="Times New Roman" w:cs="Times New Roman"/>
          <w:sz w:val="28"/>
          <w:szCs w:val="28"/>
        </w:rPr>
        <w:t>) бірлесіп өткізілді.  Қатысқан оқытушылар-Е. В. Талалакина, и. В. Якушева (ЭЖМ ҒЗУ) және Б. Э. Браун (</w:t>
      </w:r>
      <w:r w:rsidRPr="00B33CFC">
        <w:rPr>
          <w:rFonts w:ascii="Times New Roman" w:hAnsi="Times New Roman" w:cs="Times New Roman"/>
          <w:sz w:val="28"/>
          <w:szCs w:val="28"/>
          <w:lang w:val="en-US"/>
        </w:rPr>
        <w:t>BYU</w:t>
      </w:r>
      <w:r w:rsidRPr="00B33CFC">
        <w:rPr>
          <w:rFonts w:ascii="Times New Roman" w:hAnsi="Times New Roman" w:cs="Times New Roman"/>
          <w:sz w:val="28"/>
          <w:szCs w:val="28"/>
        </w:rPr>
        <w:t>) орыс және американдық студенттердің ауызша сөйлеудегі (</w:t>
      </w:r>
      <w:proofErr w:type="gramStart"/>
      <w:r w:rsidRPr="00B33CFC">
        <w:rPr>
          <w:rFonts w:ascii="Times New Roman" w:hAnsi="Times New Roman" w:cs="Times New Roman"/>
          <w:sz w:val="28"/>
          <w:szCs w:val="28"/>
        </w:rPr>
        <w:t>п</w:t>
      </w:r>
      <w:proofErr w:type="gramEnd"/>
      <w:r w:rsidRPr="00B33CFC">
        <w:rPr>
          <w:rFonts w:ascii="Times New Roman" w:hAnsi="Times New Roman" w:cs="Times New Roman"/>
          <w:sz w:val="28"/>
          <w:szCs w:val="28"/>
        </w:rPr>
        <w:t>ікірталас кезінде) және жазбаша сөйлеудегі (пікірталас сұрақтары бойынша эсседе) іскерліктері арасындағы типтік айырмашылықтарды атап өтті (кесте. </w:t>
      </w:r>
      <w:r w:rsidRPr="00B33CFC">
        <w:rPr>
          <w:rFonts w:ascii="Times New Roman" w:hAnsi="Times New Roman" w:cs="Times New Roman"/>
          <w:sz w:val="28"/>
          <w:szCs w:val="28"/>
          <w:lang w:val="en-US"/>
        </w:rPr>
        <w:t>2).</w:t>
      </w:r>
    </w:p>
    <w:tbl>
      <w:tblPr>
        <w:tblStyle w:val="TableGrid"/>
        <w:tblW w:w="9208" w:type="dxa"/>
        <w:tblInd w:w="137" w:type="dxa"/>
        <w:tblLayout w:type="fixed"/>
        <w:tblCellMar>
          <w:top w:w="32" w:type="dxa"/>
          <w:left w:w="55" w:type="dxa"/>
          <w:right w:w="58" w:type="dxa"/>
        </w:tblCellMar>
        <w:tblLook w:val="04A0"/>
      </w:tblPr>
      <w:tblGrid>
        <w:gridCol w:w="1276"/>
        <w:gridCol w:w="3544"/>
        <w:gridCol w:w="141"/>
        <w:gridCol w:w="4247"/>
      </w:tblGrid>
      <w:tr w:rsidR="006C5A43" w:rsidRPr="00B33CFC" w:rsidTr="002D7E6C">
        <w:trPr>
          <w:trHeight w:val="736"/>
        </w:trPr>
        <w:tc>
          <w:tcPr>
            <w:tcW w:w="1276"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Бі</w:t>
            </w:r>
            <w:proofErr w:type="gramStart"/>
            <w:r w:rsidRPr="00B33CFC">
              <w:rPr>
                <w:rFonts w:ascii="Times New Roman" w:hAnsi="Times New Roman" w:cs="Times New Roman"/>
                <w:sz w:val="28"/>
                <w:szCs w:val="28"/>
              </w:rPr>
              <w:t>л</w:t>
            </w:r>
            <w:proofErr w:type="gramEnd"/>
            <w:r w:rsidRPr="00B33CFC">
              <w:rPr>
                <w:rFonts w:ascii="Times New Roman" w:hAnsi="Times New Roman" w:cs="Times New Roman"/>
                <w:sz w:val="28"/>
                <w:szCs w:val="28"/>
              </w:rPr>
              <w:t>ік салалары</w:t>
            </w:r>
          </w:p>
        </w:tc>
        <w:tc>
          <w:tcPr>
            <w:tcW w:w="3544"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Орыс бакалавр студенттерінің типтік іскерліктері</w:t>
            </w:r>
          </w:p>
        </w:tc>
        <w:tc>
          <w:tcPr>
            <w:tcW w:w="4388" w:type="dxa"/>
            <w:gridSpan w:val="2"/>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Американдық бакалаврлардың типтік іскерліктері</w:t>
            </w:r>
          </w:p>
        </w:tc>
      </w:tr>
      <w:tr w:rsidR="006C5A43" w:rsidRPr="00B33CFC" w:rsidTr="002D7E6C">
        <w:trPr>
          <w:trHeight w:val="269"/>
        </w:trPr>
        <w:tc>
          <w:tcPr>
            <w:tcW w:w="9208" w:type="dxa"/>
            <w:gridSpan w:val="4"/>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center"/>
              <w:rPr>
                <w:rFonts w:ascii="Times New Roman" w:hAnsi="Times New Roman" w:cs="Times New Roman"/>
                <w:sz w:val="28"/>
                <w:szCs w:val="28"/>
              </w:rPr>
            </w:pPr>
            <w:r w:rsidRPr="00B33CFC">
              <w:rPr>
                <w:rFonts w:ascii="Times New Roman" w:hAnsi="Times New Roman" w:cs="Times New Roman"/>
                <w:sz w:val="28"/>
                <w:szCs w:val="28"/>
              </w:rPr>
              <w:t>ауызша және жазбаша сөйлеу мазмұны</w:t>
            </w:r>
          </w:p>
        </w:tc>
      </w:tr>
      <w:tr w:rsidR="006C5A43" w:rsidRPr="00B33CFC" w:rsidTr="002D7E6C">
        <w:trPr>
          <w:trHeight w:val="737"/>
        </w:trPr>
        <w:tc>
          <w:tcPr>
            <w:tcW w:w="1276"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Теория — практика</w:t>
            </w:r>
          </w:p>
        </w:tc>
        <w:tc>
          <w:tcPr>
            <w:tcW w:w="3544"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теориялық сипаттағы дәлелдер келтіре білу</w:t>
            </w:r>
          </w:p>
        </w:tc>
        <w:tc>
          <w:tcPr>
            <w:tcW w:w="4388" w:type="dxa"/>
            <w:gridSpan w:val="2"/>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proofErr w:type="gramStart"/>
            <w:r w:rsidRPr="00B33CFC">
              <w:rPr>
                <w:rFonts w:ascii="Times New Roman" w:hAnsi="Times New Roman" w:cs="Times New Roman"/>
                <w:sz w:val="28"/>
                <w:szCs w:val="28"/>
              </w:rPr>
              <w:t>на</w:t>
            </w:r>
            <w:proofErr w:type="gramEnd"/>
            <w:r w:rsidRPr="00B33CFC">
              <w:rPr>
                <w:rFonts w:ascii="Times New Roman" w:hAnsi="Times New Roman" w:cs="Times New Roman"/>
                <w:sz w:val="28"/>
                <w:szCs w:val="28"/>
              </w:rPr>
              <w:t>қты тәжірибеге апелляция бере білу</w:t>
            </w:r>
          </w:p>
        </w:tc>
      </w:tr>
      <w:tr w:rsidR="006C5A43" w:rsidRPr="00B33CFC" w:rsidTr="002D7E6C">
        <w:trPr>
          <w:trHeight w:val="737"/>
        </w:trPr>
        <w:tc>
          <w:tcPr>
            <w:tcW w:w="1276"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жалпы — </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жеке</w:t>
            </w:r>
          </w:p>
        </w:tc>
        <w:tc>
          <w:tcPr>
            <w:tcW w:w="3544"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жалпылай білу; жеке мысалдармен жұмыс істей білу</w:t>
            </w:r>
          </w:p>
        </w:tc>
        <w:tc>
          <w:tcPr>
            <w:tcW w:w="4388" w:type="dxa"/>
            <w:gridSpan w:val="2"/>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жеке мысалдар келтіре білу; материалды қорытудағы қиындықтар</w:t>
            </w:r>
          </w:p>
        </w:tc>
      </w:tr>
      <w:tr w:rsidR="006C5A43" w:rsidRPr="00B33CFC" w:rsidTr="002D7E6C">
        <w:trPr>
          <w:trHeight w:val="1439"/>
        </w:trPr>
        <w:tc>
          <w:tcPr>
            <w:tcW w:w="1276"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lang w:val="kk-KZ"/>
              </w:rPr>
            </w:pPr>
            <w:r w:rsidRPr="00B33CFC">
              <w:rPr>
                <w:rFonts w:ascii="Times New Roman" w:hAnsi="Times New Roman" w:cs="Times New Roman"/>
                <w:sz w:val="28"/>
                <w:szCs w:val="28"/>
              </w:rPr>
              <w:t>бейтарап — ба</w:t>
            </w:r>
            <w:r w:rsidRPr="00B33CFC">
              <w:rPr>
                <w:rFonts w:ascii="Times New Roman" w:hAnsi="Times New Roman" w:cs="Times New Roman"/>
                <w:sz w:val="28"/>
                <w:szCs w:val="28"/>
                <w:lang w:val="kk-KZ"/>
              </w:rPr>
              <w:t>ғалау</w:t>
            </w:r>
          </w:p>
        </w:tc>
        <w:tc>
          <w:tcPr>
            <w:tcW w:w="3544"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kk-KZ"/>
              </w:rPr>
            </w:pPr>
            <w:r w:rsidRPr="00B33CFC">
              <w:rPr>
                <w:rFonts w:ascii="Times New Roman" w:hAnsi="Times New Roman" w:cs="Times New Roman"/>
                <w:sz w:val="28"/>
                <w:szCs w:val="28"/>
                <w:lang w:val="kk-KZ"/>
              </w:rPr>
              <w:t>табылған ақпаратты анық ойнай білу және бейтарап позицияны сақтай білу;</w:t>
            </w:r>
          </w:p>
        </w:tc>
        <w:tc>
          <w:tcPr>
            <w:tcW w:w="4388" w:type="dxa"/>
            <w:gridSpan w:val="2"/>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kk-KZ"/>
              </w:rPr>
            </w:pPr>
            <w:r w:rsidRPr="00B33CFC">
              <w:rPr>
                <w:rFonts w:ascii="Times New Roman" w:hAnsi="Times New Roman" w:cs="Times New Roman"/>
                <w:sz w:val="28"/>
                <w:szCs w:val="28"/>
                <w:lang w:val="kk-KZ"/>
              </w:rPr>
              <w:t>ақпаратты сын тұрғысынан бағалай білу және ақпаратты жаңғыртқан кезде бейтараптықты сақтаудағы қиындықтар; қайта фраза жасай білу</w:t>
            </w:r>
          </w:p>
        </w:tc>
      </w:tr>
      <w:tr w:rsidR="006C5A43" w:rsidRPr="00B33CFC" w:rsidTr="002D7E6C">
        <w:trPr>
          <w:trHeight w:val="269"/>
        </w:trPr>
        <w:tc>
          <w:tcPr>
            <w:tcW w:w="9208" w:type="dxa"/>
            <w:gridSpan w:val="4"/>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 xml:space="preserve">ауызша және жазбаша сөйлеуде материалды баяндау </w:t>
            </w:r>
            <w:proofErr w:type="gramStart"/>
            <w:r w:rsidRPr="00B33CFC">
              <w:rPr>
                <w:rFonts w:ascii="Times New Roman" w:hAnsi="Times New Roman" w:cs="Times New Roman"/>
                <w:sz w:val="28"/>
                <w:szCs w:val="28"/>
              </w:rPr>
              <w:t>стил</w:t>
            </w:r>
            <w:proofErr w:type="gramEnd"/>
            <w:r w:rsidRPr="00B33CFC">
              <w:rPr>
                <w:rFonts w:ascii="Times New Roman" w:hAnsi="Times New Roman" w:cs="Times New Roman"/>
                <w:sz w:val="28"/>
                <w:szCs w:val="28"/>
              </w:rPr>
              <w:t>і</w:t>
            </w:r>
          </w:p>
        </w:tc>
      </w:tr>
      <w:tr w:rsidR="006C5A43" w:rsidRPr="00B33CFC" w:rsidTr="002D7E6C">
        <w:tblPrEx>
          <w:tblCellMar>
            <w:left w:w="53" w:type="dxa"/>
            <w:right w:w="43" w:type="dxa"/>
          </w:tblCellMar>
        </w:tblPrEx>
        <w:trPr>
          <w:trHeight w:val="736"/>
        </w:trPr>
        <w:tc>
          <w:tcPr>
            <w:tcW w:w="1276"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Бі</w:t>
            </w:r>
            <w:proofErr w:type="gramStart"/>
            <w:r w:rsidRPr="00B33CFC">
              <w:rPr>
                <w:rFonts w:ascii="Times New Roman" w:hAnsi="Times New Roman" w:cs="Times New Roman"/>
                <w:sz w:val="28"/>
                <w:szCs w:val="28"/>
              </w:rPr>
              <w:t>л</w:t>
            </w:r>
            <w:proofErr w:type="gramEnd"/>
            <w:r w:rsidRPr="00B33CFC">
              <w:rPr>
                <w:rFonts w:ascii="Times New Roman" w:hAnsi="Times New Roman" w:cs="Times New Roman"/>
                <w:sz w:val="28"/>
                <w:szCs w:val="28"/>
              </w:rPr>
              <w:t>ік салалары</w:t>
            </w:r>
          </w:p>
        </w:tc>
        <w:tc>
          <w:tcPr>
            <w:tcW w:w="3685" w:type="dxa"/>
            <w:gridSpan w:val="2"/>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Орыс бакалавр студенттерінің типтік іскерліктері</w:t>
            </w:r>
          </w:p>
        </w:tc>
        <w:tc>
          <w:tcPr>
            <w:tcW w:w="4247"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Американдық бакалавр студенттерінің типтік іскерліктері</w:t>
            </w:r>
          </w:p>
        </w:tc>
      </w:tr>
      <w:tr w:rsidR="006C5A43" w:rsidRPr="00B33CFC" w:rsidTr="002D7E6C">
        <w:tblPrEx>
          <w:tblCellMar>
            <w:left w:w="53" w:type="dxa"/>
            <w:right w:w="43" w:type="dxa"/>
          </w:tblCellMar>
        </w:tblPrEx>
        <w:trPr>
          <w:trHeight w:val="1205"/>
        </w:trPr>
        <w:tc>
          <w:tcPr>
            <w:tcW w:w="1276"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қиындық-қарапайымдылық</w:t>
            </w:r>
          </w:p>
        </w:tc>
        <w:tc>
          <w:tcPr>
            <w:tcW w:w="3685" w:type="dxa"/>
            <w:gridSpan w:val="2"/>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абзацта және кейде бір сөйлемде көптеген логикалық байланыстары бар күрделі абзацтар құра білу</w:t>
            </w:r>
          </w:p>
        </w:tc>
        <w:tc>
          <w:tcPr>
            <w:tcW w:w="4247"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өз ойын нақты жеткізе білу, логика құрылымының 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түрін ұстана білу</w:t>
            </w:r>
          </w:p>
        </w:tc>
      </w:tr>
      <w:tr w:rsidR="006C5A43" w:rsidRPr="00B33CFC" w:rsidTr="002D7E6C">
        <w:tblPrEx>
          <w:tblCellMar>
            <w:left w:w="53" w:type="dxa"/>
            <w:right w:w="43" w:type="dxa"/>
          </w:tblCellMar>
        </w:tblPrEx>
        <w:trPr>
          <w:trHeight w:val="1439"/>
        </w:trPr>
        <w:tc>
          <w:tcPr>
            <w:tcW w:w="1276"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аудиториямен жұмыс</w:t>
            </w:r>
          </w:p>
        </w:tc>
        <w:tc>
          <w:tcPr>
            <w:tcW w:w="3685" w:type="dxa"/>
            <w:gridSpan w:val="2"/>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 xml:space="preserve">кең аудиторияға </w:t>
            </w:r>
            <w:proofErr w:type="gramStart"/>
            <w:r w:rsidRPr="00B33CFC">
              <w:rPr>
                <w:rFonts w:ascii="Times New Roman" w:hAnsi="Times New Roman" w:cs="Times New Roman"/>
                <w:sz w:val="28"/>
                <w:szCs w:val="28"/>
              </w:rPr>
              <w:t>а</w:t>
            </w:r>
            <w:proofErr w:type="gramEnd"/>
            <w:r w:rsidRPr="00B33CFC">
              <w:rPr>
                <w:rFonts w:ascii="Times New Roman" w:hAnsi="Times New Roman" w:cs="Times New Roman"/>
                <w:sz w:val="28"/>
                <w:szCs w:val="28"/>
              </w:rPr>
              <w:t>қпарат бере білу; аудиторияның назарын аудару тәсілдерін білмеу</w:t>
            </w:r>
          </w:p>
        </w:tc>
        <w:tc>
          <w:tcPr>
            <w:tcW w:w="4247"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 xml:space="preserve">нақты аудиторияға </w:t>
            </w:r>
            <w:proofErr w:type="gramStart"/>
            <w:r w:rsidRPr="00B33CFC">
              <w:rPr>
                <w:rFonts w:ascii="Times New Roman" w:hAnsi="Times New Roman" w:cs="Times New Roman"/>
                <w:sz w:val="28"/>
                <w:szCs w:val="28"/>
              </w:rPr>
              <w:t>а</w:t>
            </w:r>
            <w:proofErr w:type="gramEnd"/>
            <w:r w:rsidRPr="00B33CFC">
              <w:rPr>
                <w:rFonts w:ascii="Times New Roman" w:hAnsi="Times New Roman" w:cs="Times New Roman"/>
                <w:sz w:val="28"/>
                <w:szCs w:val="28"/>
              </w:rPr>
              <w:t>қпарат бере білу; аудиторияға назар аудару тәсілдерін қолдана білу</w:t>
            </w:r>
          </w:p>
        </w:tc>
      </w:tr>
      <w:tr w:rsidR="006C5A43" w:rsidRPr="00B33CFC" w:rsidTr="002D7E6C">
        <w:tblPrEx>
          <w:tblCellMar>
            <w:left w:w="53" w:type="dxa"/>
            <w:right w:w="43" w:type="dxa"/>
          </w:tblCellMar>
        </w:tblPrEx>
        <w:trPr>
          <w:trHeight w:val="1439"/>
        </w:trPr>
        <w:tc>
          <w:tcPr>
            <w:tcW w:w="1276"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Өзара әрекеттесу</w:t>
            </w:r>
          </w:p>
        </w:tc>
        <w:tc>
          <w:tcPr>
            <w:tcW w:w="3685" w:type="dxa"/>
            <w:gridSpan w:val="2"/>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"жаудың" аргументациясын ескере отырып, өзінің аргументациясын жасай білудің жеткіліксіздігі, өзара әрекеттесудің болмауы</w:t>
            </w:r>
          </w:p>
        </w:tc>
        <w:tc>
          <w:tcPr>
            <w:tcW w:w="4247"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 xml:space="preserve">басқа </w:t>
            </w:r>
            <w:proofErr w:type="gramStart"/>
            <w:r w:rsidRPr="00B33CFC">
              <w:rPr>
                <w:rFonts w:ascii="Times New Roman" w:hAnsi="Times New Roman" w:cs="Times New Roman"/>
                <w:sz w:val="28"/>
                <w:szCs w:val="28"/>
              </w:rPr>
              <w:t>П</w:t>
            </w:r>
            <w:proofErr w:type="gramEnd"/>
            <w:r w:rsidRPr="00B33CFC">
              <w:rPr>
                <w:rFonts w:ascii="Times New Roman" w:hAnsi="Times New Roman" w:cs="Times New Roman"/>
                <w:sz w:val="28"/>
                <w:szCs w:val="28"/>
              </w:rPr>
              <w:t>ікірлер контекстінде өзінің дәлелдерін қоя білу, оны бұрын айтылғандармен байланыстыра білу; пікірталасқа қатысушылармен өзара іс-қимыл жасай білу</w:t>
            </w:r>
          </w:p>
        </w:tc>
      </w:tr>
      <w:tr w:rsidR="006C5A43" w:rsidRPr="00B33CFC" w:rsidTr="002D7E6C">
        <w:tblPrEx>
          <w:tblCellMar>
            <w:left w:w="53" w:type="dxa"/>
            <w:right w:w="43" w:type="dxa"/>
          </w:tblCellMar>
        </w:tblPrEx>
        <w:trPr>
          <w:trHeight w:val="971"/>
        </w:trPr>
        <w:tc>
          <w:tcPr>
            <w:tcW w:w="1276"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proofErr w:type="gramStart"/>
            <w:r w:rsidRPr="00B33CFC">
              <w:rPr>
                <w:rFonts w:ascii="Times New Roman" w:hAnsi="Times New Roman" w:cs="Times New Roman"/>
                <w:sz w:val="28"/>
                <w:szCs w:val="28"/>
              </w:rPr>
              <w:t>п</w:t>
            </w:r>
            <w:proofErr w:type="gramEnd"/>
            <w:r w:rsidRPr="00B33CFC">
              <w:rPr>
                <w:rFonts w:ascii="Times New Roman" w:hAnsi="Times New Roman" w:cs="Times New Roman"/>
                <w:sz w:val="28"/>
                <w:szCs w:val="28"/>
              </w:rPr>
              <w:t>ікірді рәсімдеу</w:t>
            </w:r>
          </w:p>
        </w:tc>
        <w:tc>
          <w:tcPr>
            <w:tcW w:w="3685" w:type="dxa"/>
            <w:gridSpan w:val="2"/>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белгілі 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клише көмегімен сөз сөйлеуді ресімдеу техникасын жеткіліксіз </w:t>
            </w:r>
            <w:r w:rsidRPr="00B33CFC">
              <w:rPr>
                <w:rFonts w:ascii="Times New Roman" w:hAnsi="Times New Roman" w:cs="Times New Roman"/>
                <w:sz w:val="28"/>
                <w:szCs w:val="28"/>
              </w:rPr>
              <w:lastRenderedPageBreak/>
              <w:t>меңгеру</w:t>
            </w:r>
          </w:p>
        </w:tc>
        <w:tc>
          <w:tcPr>
            <w:tcW w:w="4247"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proofErr w:type="gramStart"/>
            <w:r w:rsidRPr="00B33CFC">
              <w:rPr>
                <w:rFonts w:ascii="Times New Roman" w:hAnsi="Times New Roman" w:cs="Times New Roman"/>
                <w:sz w:val="28"/>
                <w:szCs w:val="28"/>
              </w:rPr>
              <w:lastRenderedPageBreak/>
              <w:t>п</w:t>
            </w:r>
            <w:proofErr w:type="gramEnd"/>
            <w:r w:rsidRPr="00B33CFC">
              <w:rPr>
                <w:rFonts w:ascii="Times New Roman" w:hAnsi="Times New Roman" w:cs="Times New Roman"/>
                <w:sz w:val="28"/>
                <w:szCs w:val="28"/>
              </w:rPr>
              <w:t>ікірді дискурстың нақты контекстіне сай келетіндай етіп ресімдей білу</w:t>
            </w:r>
          </w:p>
        </w:tc>
      </w:tr>
      <w:tr w:rsidR="006C5A43" w:rsidRPr="00B33CFC" w:rsidTr="002D7E6C">
        <w:tblPrEx>
          <w:tblCellMar>
            <w:left w:w="53" w:type="dxa"/>
            <w:right w:w="43" w:type="dxa"/>
          </w:tblCellMar>
        </w:tblPrEx>
        <w:trPr>
          <w:trHeight w:val="1439"/>
        </w:trPr>
        <w:tc>
          <w:tcPr>
            <w:tcW w:w="1276"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lang w:val="kk-KZ"/>
              </w:rPr>
            </w:pPr>
            <w:r w:rsidRPr="00B33CFC">
              <w:rPr>
                <w:rFonts w:ascii="Times New Roman" w:hAnsi="Times New Roman" w:cs="Times New Roman"/>
                <w:sz w:val="28"/>
                <w:szCs w:val="28"/>
                <w:lang w:val="kk-KZ"/>
              </w:rPr>
              <w:lastRenderedPageBreak/>
              <w:t>Сұрақтарға жауабы</w:t>
            </w:r>
          </w:p>
        </w:tc>
        <w:tc>
          <w:tcPr>
            <w:tcW w:w="3685" w:type="dxa"/>
            <w:gridSpan w:val="2"/>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kk-KZ"/>
              </w:rPr>
            </w:pPr>
            <w:r w:rsidRPr="00B33CFC">
              <w:rPr>
                <w:rFonts w:ascii="Times New Roman" w:hAnsi="Times New Roman" w:cs="Times New Roman"/>
                <w:sz w:val="28"/>
                <w:szCs w:val="28"/>
                <w:lang w:val="kk-KZ"/>
              </w:rPr>
              <w:t>сұраққа тікелей жауап бере білу, жауапты білмеу немесе сұрақ түсінбеген жағдайда елеулі қиындықтар</w:t>
            </w:r>
          </w:p>
        </w:tc>
        <w:tc>
          <w:tcPr>
            <w:tcW w:w="4247"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lang w:val="kk-KZ"/>
              </w:rPr>
            </w:pPr>
            <w:r w:rsidRPr="00B33CFC">
              <w:rPr>
                <w:rFonts w:ascii="Times New Roman" w:hAnsi="Times New Roman" w:cs="Times New Roman"/>
                <w:sz w:val="28"/>
                <w:szCs w:val="28"/>
                <w:lang w:val="kk-KZ"/>
              </w:rPr>
              <w:t>дұрыс жауап білмеген жағдайда немесе сұрақ түсінбеген жағдайда да сұраққа жауап бере білу</w:t>
            </w:r>
          </w:p>
        </w:tc>
      </w:tr>
    </w:tbl>
    <w:p w:rsidR="006C5A43" w:rsidRPr="00B33CFC" w:rsidRDefault="006C5A43" w:rsidP="006C5A43">
      <w:pPr>
        <w:spacing w:after="0" w:line="240" w:lineRule="auto"/>
        <w:ind w:firstLine="567"/>
        <w:jc w:val="both"/>
        <w:rPr>
          <w:rFonts w:ascii="Times New Roman" w:hAnsi="Times New Roman" w:cs="Times New Roman"/>
          <w:sz w:val="28"/>
          <w:szCs w:val="28"/>
          <w:lang w:val="kk-KZ"/>
        </w:rPr>
      </w:pPr>
    </w:p>
    <w:p w:rsidR="006C5A43" w:rsidRPr="00B33CFC" w:rsidRDefault="006C5A43" w:rsidP="006C5A43">
      <w:pPr>
        <w:spacing w:after="0" w:line="240" w:lineRule="auto"/>
        <w:ind w:firstLine="567"/>
        <w:jc w:val="both"/>
        <w:rPr>
          <w:rFonts w:ascii="Times New Roman" w:hAnsi="Times New Roman" w:cs="Times New Roman"/>
          <w:sz w:val="28"/>
          <w:szCs w:val="28"/>
          <w:lang w:val="kk-KZ"/>
        </w:rPr>
      </w:pPr>
      <w:r w:rsidRPr="00B33CFC">
        <w:rPr>
          <w:rFonts w:ascii="Times New Roman" w:hAnsi="Times New Roman" w:cs="Times New Roman"/>
          <w:sz w:val="28"/>
          <w:szCs w:val="28"/>
          <w:lang w:val="kk-KZ"/>
        </w:rPr>
        <w:t>№ 2 кестеде келтірілген.  1) дәстүрлі түрде академиялық оқуға жататын сыни ойлау (кестені қараңыз.  2) өз ойларын жазбаша және ауызша түрде баяндауды нақты құрылымдай білу, оған американдық студенттер Академиялық хат және академиялық сөз сөйлеу курстарында үйретеді (кестені қараңыз. 4 және 5).</w:t>
      </w:r>
    </w:p>
    <w:p w:rsidR="006C5A43" w:rsidRPr="00B33CFC" w:rsidRDefault="006C5A43" w:rsidP="006C5A43">
      <w:pPr>
        <w:spacing w:after="0" w:line="240" w:lineRule="auto"/>
        <w:ind w:firstLine="567"/>
        <w:jc w:val="both"/>
        <w:rPr>
          <w:rFonts w:ascii="Times New Roman" w:hAnsi="Times New Roman" w:cs="Times New Roman"/>
          <w:sz w:val="28"/>
          <w:szCs w:val="28"/>
          <w:lang w:val="kk-KZ"/>
        </w:rPr>
      </w:pPr>
      <w:r w:rsidRPr="00B33CFC">
        <w:rPr>
          <w:rFonts w:ascii="Times New Roman" w:hAnsi="Times New Roman" w:cs="Times New Roman"/>
          <w:sz w:val="28"/>
          <w:szCs w:val="28"/>
          <w:lang w:val="kk-KZ"/>
        </w:rPr>
        <w:t>Академиялық іскерліктің мәні мен құрамдас құрамын толық түсіну үшін біз бір-біріне иерархиялық тәуелділіктің бірнеше бағыттарымен кең ауқымды іскерлікті ұсынатын модель жасадық. Модель үш қабаттан тұрады (сурет. 2) академиялық іскерліктің үш түріне сәйкес: academic reading, академиялық оқу іскерліктері (АЧ), academic writing, академиялық жазу іскерліктері (Ап) және academic speaking, академиялық ауызша сөйлеу іскерліктері (АВ).</w:t>
      </w:r>
    </w:p>
    <w:p w:rsidR="006C5A43" w:rsidRPr="00B33CFC" w:rsidRDefault="006C5A43" w:rsidP="006C5A43">
      <w:pPr>
        <w:spacing w:after="0" w:line="240" w:lineRule="auto"/>
        <w:ind w:firstLine="567"/>
        <w:jc w:val="both"/>
        <w:rPr>
          <w:rFonts w:ascii="Times New Roman" w:hAnsi="Times New Roman" w:cs="Times New Roman"/>
          <w:sz w:val="28"/>
          <w:szCs w:val="28"/>
          <w:lang w:val="kk-KZ"/>
        </w:rPr>
      </w:pPr>
    </w:p>
    <w:p w:rsidR="006C5A43" w:rsidRPr="00B33CFC" w:rsidRDefault="006C5A43" w:rsidP="006C5A43">
      <w:pPr>
        <w:spacing w:after="0" w:line="240" w:lineRule="auto"/>
        <w:ind w:firstLine="567"/>
        <w:jc w:val="both"/>
        <w:rPr>
          <w:rFonts w:ascii="Times New Roman" w:hAnsi="Times New Roman" w:cs="Times New Roman"/>
          <w:sz w:val="28"/>
          <w:szCs w:val="28"/>
          <w:lang w:val="kk-KZ"/>
        </w:rPr>
      </w:pPr>
    </w:p>
    <w:p w:rsidR="006C5A43" w:rsidRPr="00B33CFC" w:rsidRDefault="006C5A43" w:rsidP="006C5A43">
      <w:pPr>
        <w:spacing w:after="0" w:line="240" w:lineRule="auto"/>
        <w:ind w:firstLine="567"/>
        <w:jc w:val="both"/>
        <w:rPr>
          <w:rFonts w:ascii="Times New Roman" w:hAnsi="Times New Roman" w:cs="Times New Roman"/>
          <w:sz w:val="28"/>
          <w:szCs w:val="28"/>
          <w:lang w:val="kk-KZ"/>
        </w:rPr>
      </w:pPr>
    </w:p>
    <w:p w:rsidR="006C5A43" w:rsidRPr="00B33CFC" w:rsidRDefault="006C5A43" w:rsidP="006C5A43">
      <w:pPr>
        <w:spacing w:after="0" w:line="240" w:lineRule="auto"/>
        <w:ind w:firstLine="567"/>
        <w:jc w:val="both"/>
        <w:rPr>
          <w:rFonts w:ascii="Times New Roman" w:hAnsi="Times New Roman" w:cs="Times New Roman"/>
          <w:sz w:val="28"/>
          <w:szCs w:val="28"/>
          <w:lang w:val="kk-KZ"/>
        </w:rPr>
      </w:pPr>
    </w:p>
    <w:p w:rsidR="006C5A43" w:rsidRPr="00B33CFC" w:rsidRDefault="006C5A43" w:rsidP="006C5A43">
      <w:pPr>
        <w:spacing w:after="0" w:line="240" w:lineRule="auto"/>
        <w:ind w:firstLine="567"/>
        <w:jc w:val="both"/>
        <w:rPr>
          <w:rFonts w:ascii="Times New Roman" w:hAnsi="Times New Roman" w:cs="Times New Roman"/>
          <w:sz w:val="28"/>
          <w:szCs w:val="28"/>
          <w:lang w:val="kk-KZ"/>
        </w:rPr>
      </w:pPr>
      <w:r w:rsidRPr="00B33CFC">
        <w:rPr>
          <w:rFonts w:ascii="Times New Roman" w:hAnsi="Times New Roman" w:cs="Times New Roman"/>
          <w:sz w:val="28"/>
          <w:szCs w:val="28"/>
          <w:lang w:val="kk-KZ"/>
        </w:rPr>
        <w:t>Сур. 2. Академиялық білік моделінің үшөлшемді құрылымы</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noProof/>
          <w:sz w:val="28"/>
          <w:szCs w:val="28"/>
        </w:rPr>
        <w:drawing>
          <wp:inline distT="0" distB="0" distL="0" distR="0">
            <wp:extent cx="2380488" cy="1383792"/>
            <wp:effectExtent l="0" t="0" r="0" b="0"/>
            <wp:docPr id="12" name="Picture 35429"/>
            <wp:cNvGraphicFramePr/>
            <a:graphic xmlns:a="http://schemas.openxmlformats.org/drawingml/2006/main">
              <a:graphicData uri="http://schemas.openxmlformats.org/drawingml/2006/picture">
                <pic:pic xmlns:pic="http://schemas.openxmlformats.org/drawingml/2006/picture">
                  <pic:nvPicPr>
                    <pic:cNvPr id="35429" name="Picture 35429"/>
                    <pic:cNvPicPr/>
                  </pic:nvPicPr>
                  <pic:blipFill>
                    <a:blip r:embed="rId5" cstate="print"/>
                    <a:stretch>
                      <a:fillRect/>
                    </a:stretch>
                  </pic:blipFill>
                  <pic:spPr>
                    <a:xfrm>
                      <a:off x="0" y="0"/>
                      <a:ext cx="2380488" cy="1383792"/>
                    </a:xfrm>
                    <a:prstGeom prst="rect">
                      <a:avLst/>
                    </a:prstGeom>
                  </pic:spPr>
                </pic:pic>
              </a:graphicData>
            </a:graphic>
          </wp:inline>
        </w:drawing>
      </w:r>
    </w:p>
    <w:p w:rsidR="006C5A43" w:rsidRPr="00B33CFC" w:rsidRDefault="006C5A43" w:rsidP="006C5A43">
      <w:pPr>
        <w:spacing w:after="0" w:line="240" w:lineRule="auto"/>
        <w:ind w:firstLine="567"/>
        <w:jc w:val="both"/>
        <w:rPr>
          <w:rFonts w:ascii="Times New Roman" w:hAnsi="Times New Roman" w:cs="Times New Roman"/>
          <w:sz w:val="28"/>
          <w:szCs w:val="28"/>
        </w:rPr>
      </w:pP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Академиялық іскерліктер топтарының мұндай орналасуы кездейсоқ емес: олар өзара тығыз байланысты және бір-бі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іне қатысты оқытудың мақсаты мен құралы болып табылады. АЧ-бұл 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інші қалыптастыру қажет негізгі іс. өзінің ғылыми-танымал және ғылыми мәтіндерін жазуды үйренбестен бұрын мәтінді талдаудың, салыстырудың, жинақтаудың, қолда бар ғылыми мәтіндердің негізінде ақпаратты сыни бағалаудың когнитивті тәсілдерін меңгеру қажет, яғни АЧ біліктігін қалыптастыру. Өз кезегінде академиялық ортада өзінің ғылыми зерттеулерін ұсыну үшін (а в білігі) алдымен презентация үшін негіз болу үшін эссе немесе мақала (Ап) тү</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інде өзінің ғылыми мәтінін жазу қажет.</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lastRenderedPageBreak/>
        <w:t>Академиялық іскерліктің әрбі</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түрі №3, 4 және 5 кестеде толық сипатталған.</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3-</w:t>
      </w:r>
      <w:r w:rsidRPr="00B33CFC">
        <w:rPr>
          <w:rFonts w:ascii="Times New Roman" w:hAnsi="Times New Roman" w:cs="Times New Roman"/>
          <w:sz w:val="28"/>
          <w:szCs w:val="28"/>
        </w:rPr>
        <w:t>кесте</w:t>
      </w:r>
      <w:r w:rsidRPr="00B33CFC">
        <w:rPr>
          <w:rFonts w:ascii="Times New Roman" w:hAnsi="Times New Roman" w:cs="Times New Roman"/>
          <w:sz w:val="28"/>
          <w:szCs w:val="28"/>
          <w:lang w:val="en-US"/>
        </w:rPr>
        <w:t xml:space="preserve"> Academic reading skills (</w:t>
      </w:r>
      <w:r w:rsidRPr="00B33CFC">
        <w:rPr>
          <w:rFonts w:ascii="Times New Roman" w:hAnsi="Times New Roman" w:cs="Times New Roman"/>
          <w:sz w:val="28"/>
          <w:szCs w:val="28"/>
        </w:rPr>
        <w:t>академиялықоқуқабілеті</w:t>
      </w:r>
      <w:r w:rsidRPr="00B33CFC">
        <w:rPr>
          <w:rFonts w:ascii="Times New Roman" w:hAnsi="Times New Roman" w:cs="Times New Roman"/>
          <w:sz w:val="28"/>
          <w:szCs w:val="28"/>
          <w:lang w:val="en-US"/>
        </w:rPr>
        <w:t>)</w:t>
      </w:r>
    </w:p>
    <w:tbl>
      <w:tblPr>
        <w:tblStyle w:val="TableGrid"/>
        <w:tblW w:w="10484" w:type="dxa"/>
        <w:tblInd w:w="-1139" w:type="dxa"/>
        <w:tblLayout w:type="fixed"/>
        <w:tblCellMar>
          <w:top w:w="32" w:type="dxa"/>
          <w:left w:w="65" w:type="dxa"/>
          <w:right w:w="47" w:type="dxa"/>
        </w:tblCellMar>
        <w:tblLook w:val="04A0"/>
      </w:tblPr>
      <w:tblGrid>
        <w:gridCol w:w="567"/>
        <w:gridCol w:w="425"/>
        <w:gridCol w:w="3403"/>
        <w:gridCol w:w="3118"/>
        <w:gridCol w:w="2971"/>
      </w:tblGrid>
      <w:tr w:rsidR="006C5A43" w:rsidRPr="00B33CFC" w:rsidTr="002D7E6C">
        <w:trPr>
          <w:trHeight w:val="398"/>
        </w:trPr>
        <w:tc>
          <w:tcPr>
            <w:tcW w:w="567"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p>
        </w:tc>
        <w:tc>
          <w:tcPr>
            <w:tcW w:w="3403"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lang w:val="kk-KZ"/>
              </w:rPr>
              <w:t>Деңгей</w:t>
            </w:r>
            <w:r w:rsidRPr="00B33CFC">
              <w:rPr>
                <w:rFonts w:ascii="Times New Roman" w:hAnsi="Times New Roman" w:cs="Times New Roman"/>
                <w:b/>
                <w:sz w:val="28"/>
                <w:szCs w:val="28"/>
              </w:rPr>
              <w:t xml:space="preserve"> I </w:t>
            </w:r>
          </w:p>
        </w:tc>
        <w:tc>
          <w:tcPr>
            <w:tcW w:w="3118"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Деңгей II </w:t>
            </w:r>
          </w:p>
        </w:tc>
        <w:tc>
          <w:tcPr>
            <w:tcW w:w="2971"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Деңгей III </w:t>
            </w:r>
          </w:p>
        </w:tc>
      </w:tr>
      <w:tr w:rsidR="006C5A43" w:rsidRPr="00B33CFC" w:rsidTr="002D7E6C">
        <w:trPr>
          <w:trHeight w:val="1438"/>
        </w:trPr>
        <w:tc>
          <w:tcPr>
            <w:tcW w:w="567" w:type="dxa"/>
            <w:tcBorders>
              <w:top w:val="single" w:sz="4" w:space="0" w:color="000000"/>
              <w:left w:val="single" w:sz="4" w:space="0" w:color="000000"/>
              <w:bottom w:val="single" w:sz="4" w:space="0" w:color="000000"/>
              <w:right w:val="single" w:sz="4" w:space="0" w:color="000000"/>
            </w:tcBorders>
            <w:shd w:val="clear" w:color="auto" w:fill="ECEDEE"/>
          </w:tcPr>
          <w:p w:rsidR="006C5A43" w:rsidRPr="00B33CFC" w:rsidRDefault="006C5A43" w:rsidP="002D7E6C">
            <w:pPr>
              <w:jc w:val="both"/>
              <w:rPr>
                <w:rFonts w:ascii="Times New Roman" w:hAnsi="Times New Roman" w:cs="Times New Roman"/>
                <w:sz w:val="28"/>
                <w:szCs w:val="28"/>
              </w:rPr>
            </w:pPr>
            <w:r w:rsidRPr="00B33CFC">
              <w:rPr>
                <w:rFonts w:ascii="Times New Roman" w:eastAsiaTheme="minorHAnsi" w:hAnsi="Times New Roman" w:cs="Times New Roman"/>
                <w:noProof/>
                <w:sz w:val="28"/>
                <w:szCs w:val="28"/>
                <w:lang w:eastAsia="en-US"/>
              </w:rPr>
            </w:r>
            <w:r w:rsidRPr="00B33CFC">
              <w:rPr>
                <w:rFonts w:ascii="Times New Roman" w:eastAsiaTheme="minorHAnsi" w:hAnsi="Times New Roman" w:cs="Times New Roman"/>
                <w:noProof/>
                <w:sz w:val="28"/>
                <w:szCs w:val="28"/>
                <w:lang w:eastAsia="en-US"/>
              </w:rPr>
              <w:pict>
                <v:group id="Group 29311" o:spid="_x0000_s1046" style="width:11.25pt;height:45.2pt;mso-position-horizontal-relative:char;mso-position-vertical-relative:line" coordsize="1427,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">
                  <v:rect id="Rectangle 1890" o:spid="_x0000_s1047" style="position:absolute;left:-2868;top:974;width:7634;height:189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EjHscA&#10;AADdAAAADwAAAGRycy9kb3ducmV2LnhtbESPT2sCQQzF74LfYYjgTWeVUu3qKKVQ1ksFtS09pjvZ&#10;P7iTWXdG3X775lDoLeG9vPfLetu7Rt2oC7VnA7NpAoo497bm0sD76XWyBBUissXGMxn4oQDbzXCw&#10;xtT6Ox/odoylkhAOKRqoYmxTrUNekcMw9S2xaIXvHEZZu1LbDu8S7ho9T5JH7bBmaaiwpZeK8vPx&#10;6gx8zE7Xzyzsv/mruCwe3mK2L8rMmPGof16BitTHf/Pf9c4K/vJJ+OUbGUF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RIx7HAAAA3QAAAA8AAAAAAAAAAAAAAAAAmAIAAGRy&#10;cy9kb3ducmV2LnhtbFBLBQYAAAAABAAEAPUAAACMAwAAAAA=&#10;" filled="f" stroked="f">
                    <v:textbox inset="0,0,0,0">
                      <w:txbxContent>
                        <w:p w:rsidR="006C5A43" w:rsidRDefault="006C5A43" w:rsidP="006C5A43">
                          <w:r>
                            <w:rPr>
                              <w:b/>
                            </w:rPr>
                            <w:t>Группа</w:t>
                          </w:r>
                          <w:proofErr w:type="gramStart"/>
                          <w:r>
                            <w:rPr>
                              <w:b/>
                            </w:rPr>
                            <w:t>0</w:t>
                          </w:r>
                          <w:proofErr w:type="gramEnd"/>
                        </w:p>
                      </w:txbxContent>
                    </v:textbox>
                  </v:rect>
                  <w10:wrap type="none"/>
                  <w10:anchorlock/>
                </v:group>
              </w:pict>
            </w:r>
          </w:p>
        </w:tc>
        <w:tc>
          <w:tcPr>
            <w:tcW w:w="425" w:type="dxa"/>
            <w:tcBorders>
              <w:top w:val="single" w:sz="4" w:space="0" w:color="000000"/>
              <w:left w:val="single" w:sz="4" w:space="0" w:color="000000"/>
              <w:bottom w:val="single" w:sz="4" w:space="0" w:color="000000"/>
              <w:right w:val="single" w:sz="4" w:space="0" w:color="000000"/>
            </w:tcBorders>
            <w:shd w:val="clear" w:color="auto" w:fill="ECEDEE"/>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ECEDEE"/>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Dictionary use, word building</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(сөздікпен жұмыс, сөзжасам элементтері бойынша сөздің мәнін тү</w:t>
            </w:r>
            <w:proofErr w:type="gramStart"/>
            <w:r w:rsidRPr="00B33CFC">
              <w:rPr>
                <w:rFonts w:ascii="Times New Roman" w:hAnsi="Times New Roman" w:cs="Times New Roman"/>
                <w:sz w:val="28"/>
                <w:szCs w:val="28"/>
              </w:rPr>
              <w:t>с</w:t>
            </w:r>
            <w:proofErr w:type="gramEnd"/>
            <w:r w:rsidRPr="00B33CFC">
              <w:rPr>
                <w:rFonts w:ascii="Times New Roman" w:hAnsi="Times New Roman" w:cs="Times New Roman"/>
                <w:sz w:val="28"/>
                <w:szCs w:val="28"/>
              </w:rPr>
              <w:t>іну)</w:t>
            </w:r>
          </w:p>
        </w:tc>
        <w:tc>
          <w:tcPr>
            <w:tcW w:w="3118" w:type="dxa"/>
            <w:tcBorders>
              <w:top w:val="single" w:sz="4" w:space="0" w:color="000000"/>
              <w:left w:val="single" w:sz="4" w:space="0" w:color="000000"/>
              <w:bottom w:val="single" w:sz="4" w:space="0" w:color="000000"/>
              <w:right w:val="single" w:sz="4" w:space="0" w:color="000000"/>
            </w:tcBorders>
            <w:shd w:val="clear" w:color="auto" w:fill="ECEDEE"/>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Vocabulary in context</w:t>
            </w:r>
            <w:r w:rsidRPr="00B33CFC">
              <w:rPr>
                <w:rFonts w:ascii="Times New Roman" w:hAnsi="Times New Roman" w:cs="Times New Roman"/>
                <w:sz w:val="28"/>
                <w:szCs w:val="28"/>
                <w:lang w:val="en-US"/>
              </w:rPr>
              <w:t>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(clues: synonyms, antonyms)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(контекст бойынша болжам)</w:t>
            </w:r>
          </w:p>
        </w:tc>
        <w:tc>
          <w:tcPr>
            <w:tcW w:w="2971" w:type="dxa"/>
            <w:tcBorders>
              <w:top w:val="single" w:sz="4" w:space="0" w:color="000000"/>
              <w:left w:val="single" w:sz="4" w:space="0" w:color="000000"/>
              <w:bottom w:val="single" w:sz="4" w:space="0" w:color="000000"/>
              <w:right w:val="single" w:sz="4" w:space="0" w:color="000000"/>
            </w:tcBorders>
            <w:shd w:val="clear" w:color="auto" w:fill="ECEDEE"/>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lang w:val="en-US"/>
              </w:rPr>
              <w:t>Connotation</w:t>
            </w:r>
            <w:r w:rsidRPr="00B33CFC">
              <w:rPr>
                <w:rFonts w:ascii="Times New Roman" w:hAnsi="Times New Roman" w:cs="Times New Roman"/>
                <w:b/>
                <w:sz w:val="28"/>
                <w:szCs w:val="28"/>
              </w:rPr>
              <w:t xml:space="preserve">, </w:t>
            </w:r>
            <w:r w:rsidRPr="00B33CFC">
              <w:rPr>
                <w:rFonts w:ascii="Times New Roman" w:hAnsi="Times New Roman" w:cs="Times New Roman"/>
                <w:b/>
                <w:sz w:val="28"/>
                <w:szCs w:val="28"/>
                <w:lang w:val="en-US"/>
              </w:rPr>
              <w:t>figuresofspeech</w:t>
            </w:r>
            <w:r w:rsidRPr="00B33CFC">
              <w:rPr>
                <w:rFonts w:ascii="Times New Roman" w:hAnsi="Times New Roman" w:cs="Times New Roman"/>
                <w:b/>
                <w:sz w:val="28"/>
                <w:szCs w:val="28"/>
              </w:rPr>
              <w:t xml:space="preserve">, </w:t>
            </w:r>
            <w:r w:rsidRPr="00B33CFC">
              <w:rPr>
                <w:rFonts w:ascii="Times New Roman" w:hAnsi="Times New Roman" w:cs="Times New Roman"/>
                <w:b/>
                <w:sz w:val="28"/>
                <w:szCs w:val="28"/>
                <w:lang w:val="en-US"/>
              </w:rPr>
              <w:t>phraseology</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w:t>
            </w:r>
            <w:proofErr w:type="gramStart"/>
            <w:r w:rsidRPr="00B33CFC">
              <w:rPr>
                <w:rFonts w:ascii="Times New Roman" w:hAnsi="Times New Roman" w:cs="Times New Roman"/>
                <w:sz w:val="28"/>
                <w:szCs w:val="28"/>
              </w:rPr>
              <w:t>м</w:t>
            </w:r>
            <w:proofErr w:type="gramEnd"/>
            <w:r w:rsidRPr="00B33CFC">
              <w:rPr>
                <w:rFonts w:ascii="Times New Roman" w:hAnsi="Times New Roman" w:cs="Times New Roman"/>
                <w:sz w:val="28"/>
                <w:szCs w:val="28"/>
              </w:rPr>
              <w:t>әндердің реңктерін, сөйлеу фигураларын, контекст бойынша фразеологияны тану)</w:t>
            </w:r>
          </w:p>
        </w:tc>
      </w:tr>
      <w:tr w:rsidR="006C5A43" w:rsidRPr="00B33CFC" w:rsidTr="002D7E6C">
        <w:trPr>
          <w:trHeight w:val="113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rPr>
            </w:pPr>
            <w:r w:rsidRPr="00B33CFC">
              <w:rPr>
                <w:rFonts w:ascii="Times New Roman" w:eastAsiaTheme="minorHAnsi" w:hAnsi="Times New Roman" w:cs="Times New Roman"/>
                <w:noProof/>
                <w:sz w:val="28"/>
                <w:szCs w:val="28"/>
                <w:lang w:eastAsia="en-US"/>
              </w:rPr>
            </w:r>
            <w:r w:rsidRPr="00B33CFC">
              <w:rPr>
                <w:rFonts w:ascii="Times New Roman" w:eastAsiaTheme="minorHAnsi" w:hAnsi="Times New Roman" w:cs="Times New Roman"/>
                <w:noProof/>
                <w:sz w:val="28"/>
                <w:szCs w:val="28"/>
                <w:lang w:eastAsia="en-US"/>
              </w:rPr>
              <w:pict>
                <v:group id="Group 29438" o:spid="_x0000_s1044" style="width:11.25pt;height:45.25pt;mso-position-horizontal-relative:char;mso-position-vertical-relative:line" coordsize="1427,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">
                  <v:rect id="Rectangle 1909" o:spid="_x0000_s1045" style="position:absolute;left:-2874;top:977;width:7646;height:189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QmcQA&#10;AADdAAAADwAAAGRycy9kb3ducmV2LnhtbERPS2vCQBC+F/wPywi9NRul+EhdRYSSXiqorXicZicP&#10;zM6m2VXjv3cFwdt8fM+ZLTpTizO1rrKsYBDFIIgzqysuFPzsPt8mIJxH1lhbJgVXcrCY915mmGh7&#10;4Q2dt74QIYRdggpK75tESpeVZNBFtiEOXG5bgz7AtpC6xUsIN7UcxvFIGqw4NJTY0Kqk7Lg9GQW/&#10;g91pn7r1Hx/y//H7t0/XeZEq9drvlh8gPHX+KX64v3SYP42ncP8mn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AEJnEAAAA3QAAAA8AAAAAAAAAAAAAAAAAmAIAAGRycy9k&#10;b3ducmV2LnhtbFBLBQYAAAAABAAEAPUAAACJAwAAAAA=&#10;" filled="f" stroked="f">
                    <v:textbox inset="0,0,0,0">
                      <w:txbxContent>
                        <w:p w:rsidR="006C5A43" w:rsidRDefault="006C5A43" w:rsidP="006C5A43">
                          <w:r>
                            <w:rPr>
                              <w:b/>
                            </w:rPr>
                            <w:t>Группа</w:t>
                          </w:r>
                          <w:proofErr w:type="gramStart"/>
                          <w:r>
                            <w:rPr>
                              <w:b/>
                            </w:rPr>
                            <w:t>1</w:t>
                          </w:r>
                          <w:proofErr w:type="gramEnd"/>
                        </w:p>
                      </w:txbxContent>
                    </v:textbox>
                  </v:rect>
                  <w10:wrap type="none"/>
                  <w10:anchorlock/>
                </v:group>
              </w:pict>
            </w: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2.</w:t>
            </w:r>
          </w:p>
        </w:tc>
        <w:tc>
          <w:tcPr>
            <w:tcW w:w="3403"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Main ideas </w:t>
            </w:r>
            <w:r w:rsidRPr="00B33CFC">
              <w:rPr>
                <w:rFonts w:ascii="Times New Roman" w:hAnsi="Times New Roman" w:cs="Times New Roman"/>
                <w:sz w:val="28"/>
                <w:szCs w:val="28"/>
              </w:rPr>
              <w:t>(негізгі идеяларды іздеу)</w:t>
            </w:r>
          </w:p>
        </w:tc>
        <w:tc>
          <w:tcPr>
            <w:tcW w:w="3118"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Implied main ideas </w:t>
            </w:r>
            <w:r w:rsidRPr="00B33CFC">
              <w:rPr>
                <w:rFonts w:ascii="Times New Roman" w:hAnsi="Times New Roman" w:cs="Times New Roman"/>
                <w:sz w:val="28"/>
                <w:szCs w:val="28"/>
                <w:lang w:val="en-US"/>
              </w:rPr>
              <w:t>(</w:t>
            </w:r>
            <w:r w:rsidRPr="00B33CFC">
              <w:rPr>
                <w:rFonts w:ascii="Times New Roman" w:hAnsi="Times New Roman" w:cs="Times New Roman"/>
                <w:sz w:val="28"/>
                <w:szCs w:val="28"/>
              </w:rPr>
              <w:t>негізгіидеяныіздеу</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Inferences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(ішкі мәтінге ену)</w:t>
            </w:r>
          </w:p>
        </w:tc>
      </w:tr>
      <w:tr w:rsidR="006C5A43" w:rsidRPr="00B33CFC" w:rsidTr="002D7E6C">
        <w:trPr>
          <w:trHeight w:val="1438"/>
        </w:trPr>
        <w:tc>
          <w:tcPr>
            <w:tcW w:w="567" w:type="dxa"/>
            <w:vMerge/>
            <w:tcBorders>
              <w:top w:val="nil"/>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Supporting details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(негізгі идеяны қорғауда дәлелдерді тану)</w:t>
            </w:r>
          </w:p>
        </w:tc>
        <w:tc>
          <w:tcPr>
            <w:tcW w:w="3118"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Major and minor details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негізгіжәнеқосымшадәлелдердібөлу</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Fact and opinion, support evaluation</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фактілерменпікірлердіажырату</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дәлелдердіөзіндікбағалаудықалыптастыру</w:t>
            </w:r>
            <w:r w:rsidRPr="00B33CFC">
              <w:rPr>
                <w:rFonts w:ascii="Times New Roman" w:hAnsi="Times New Roman" w:cs="Times New Roman"/>
                <w:sz w:val="28"/>
                <w:szCs w:val="28"/>
                <w:lang w:val="en-US"/>
              </w:rPr>
              <w:t>)</w:t>
            </w:r>
          </w:p>
        </w:tc>
      </w:tr>
    </w:tbl>
    <w:p w:rsidR="006C5A43" w:rsidRPr="00B33CFC" w:rsidRDefault="006C5A43" w:rsidP="006C5A43">
      <w:pPr>
        <w:spacing w:after="0" w:line="240" w:lineRule="auto"/>
        <w:jc w:val="both"/>
        <w:rPr>
          <w:rFonts w:ascii="Times New Roman" w:hAnsi="Times New Roman" w:cs="Times New Roman"/>
          <w:sz w:val="28"/>
          <w:szCs w:val="28"/>
          <w:lang w:val="en-US"/>
        </w:rPr>
      </w:pPr>
    </w:p>
    <w:tbl>
      <w:tblPr>
        <w:tblStyle w:val="TableGrid"/>
        <w:tblW w:w="10484" w:type="dxa"/>
        <w:tblInd w:w="-1139" w:type="dxa"/>
        <w:tblLayout w:type="fixed"/>
        <w:tblCellMar>
          <w:top w:w="32" w:type="dxa"/>
          <w:left w:w="59" w:type="dxa"/>
          <w:right w:w="31" w:type="dxa"/>
        </w:tblCellMar>
        <w:tblLook w:val="04A0"/>
      </w:tblPr>
      <w:tblGrid>
        <w:gridCol w:w="567"/>
        <w:gridCol w:w="425"/>
        <w:gridCol w:w="3403"/>
        <w:gridCol w:w="3118"/>
        <w:gridCol w:w="2971"/>
      </w:tblGrid>
      <w:tr w:rsidR="006C5A43" w:rsidRPr="00B33CFC" w:rsidTr="002D7E6C">
        <w:trPr>
          <w:trHeight w:val="540"/>
        </w:trPr>
        <w:tc>
          <w:tcPr>
            <w:tcW w:w="567"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p>
        </w:tc>
        <w:tc>
          <w:tcPr>
            <w:tcW w:w="3403"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Деңгей I </w:t>
            </w:r>
          </w:p>
        </w:tc>
        <w:tc>
          <w:tcPr>
            <w:tcW w:w="3118"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Деңгей II </w:t>
            </w:r>
          </w:p>
        </w:tc>
        <w:tc>
          <w:tcPr>
            <w:tcW w:w="2971"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Деңгей III </w:t>
            </w:r>
          </w:p>
        </w:tc>
      </w:tr>
      <w:tr w:rsidR="006C5A43" w:rsidRPr="00B33CFC" w:rsidTr="002D7E6C">
        <w:trPr>
          <w:trHeight w:val="113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rPr>
            </w:pPr>
            <w:r w:rsidRPr="00B33CFC">
              <w:rPr>
                <w:rFonts w:ascii="Times New Roman" w:eastAsiaTheme="minorHAnsi" w:hAnsi="Times New Roman" w:cs="Times New Roman"/>
                <w:noProof/>
                <w:sz w:val="28"/>
                <w:szCs w:val="28"/>
                <w:lang w:eastAsia="en-US"/>
              </w:rPr>
            </w:r>
            <w:r w:rsidRPr="00B33CFC">
              <w:rPr>
                <w:rFonts w:ascii="Times New Roman" w:eastAsiaTheme="minorHAnsi" w:hAnsi="Times New Roman" w:cs="Times New Roman"/>
                <w:noProof/>
                <w:sz w:val="28"/>
                <w:szCs w:val="28"/>
                <w:lang w:eastAsia="en-US"/>
              </w:rPr>
              <w:pict>
                <v:group id="Group 30252" o:spid="_x0000_s1042" style="width:11.25pt;height:45.15pt;mso-position-horizontal-relative:char;mso-position-vertical-relative:line" coordsize="1427,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">
                  <v:rect id="Rectangle 2036" o:spid="_x0000_s1043" style="position:absolute;left:-2866;top:973;width:7629;height:189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Zl6ccA&#10;AADdAAAADwAAAGRycy9kb3ducmV2LnhtbESPW2vCQBSE3wv9D8sRfKsbrWhJ3YRSKPFFwUvFx9Ps&#10;yQWzZ9PsqvHfu0Khj8PMfMMs0t404kKdqy0rGI8iEMS51TWXCva7r5c3EM4ja2wsk4IbOUiT56cF&#10;xtpeeUOXrS9FgLCLUUHlfRtL6fKKDLqRbYmDV9jOoA+yK6Xu8BrgppGTKJpJgzWHhQpb+qwoP23P&#10;RsH3eHc+ZG79w8fidz5d+WxdlJlSw0H/8Q7CU+//w3/tpVYwiV5n8HgTnoBM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mZenHAAAA3QAAAA8AAAAAAAAAAAAAAAAAmAIAAGRy&#10;cy9kb3ducmV2LnhtbFBLBQYAAAAABAAEAPUAAACMAwAAAAA=&#10;" filled="f" stroked="f">
                    <v:textbox inset="0,0,0,0">
                      <w:txbxContent>
                        <w:p w:rsidR="006C5A43" w:rsidRDefault="006C5A43" w:rsidP="006C5A43">
                          <w:r>
                            <w:rPr>
                              <w:b/>
                            </w:rPr>
                            <w:t>Группа</w:t>
                          </w:r>
                          <w:proofErr w:type="gramStart"/>
                          <w:r>
                            <w:rPr>
                              <w:b/>
                            </w:rPr>
                            <w:t>2</w:t>
                          </w:r>
                          <w:proofErr w:type="gramEnd"/>
                        </w:p>
                      </w:txbxContent>
                    </v:textbox>
                  </v:rect>
                  <w10:wrap type="none"/>
                  <w10:anchorlock/>
                </v:group>
              </w:pict>
            </w: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Simple purpose</w:t>
            </w:r>
            <w:r w:rsidRPr="00B33CFC">
              <w:rPr>
                <w:rFonts w:ascii="Times New Roman" w:hAnsi="Times New Roman" w:cs="Times New Roman"/>
                <w:sz w:val="28"/>
                <w:szCs w:val="28"/>
              </w:rPr>
              <w:t> </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(автордың коммуникативтік мақсатын анықтау)</w:t>
            </w:r>
          </w:p>
        </w:tc>
        <w:tc>
          <w:tcPr>
            <w:tcW w:w="3118"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b/>
                <w:sz w:val="28"/>
                <w:szCs w:val="28"/>
              </w:rPr>
            </w:pPr>
            <w:r w:rsidRPr="00B33CFC">
              <w:rPr>
                <w:rFonts w:ascii="Times New Roman" w:hAnsi="Times New Roman" w:cs="Times New Roman"/>
                <w:b/>
                <w:sz w:val="28"/>
                <w:szCs w:val="28"/>
              </w:rPr>
              <w:t>Complex purpose </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(автордың коммуникативтік мақсаттарының үйлесімін тану)</w:t>
            </w:r>
          </w:p>
        </w:tc>
        <w:tc>
          <w:tcPr>
            <w:tcW w:w="2971"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Tone and bias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(автордың эмоционалдық көңі</w:t>
            </w:r>
            <w:proofErr w:type="gramStart"/>
            <w:r w:rsidRPr="00B33CFC">
              <w:rPr>
                <w:rFonts w:ascii="Times New Roman" w:hAnsi="Times New Roman" w:cs="Times New Roman"/>
                <w:sz w:val="28"/>
                <w:szCs w:val="28"/>
              </w:rPr>
              <w:t>л-к</w:t>
            </w:r>
            <w:proofErr w:type="gramEnd"/>
            <w:r w:rsidRPr="00B33CFC">
              <w:rPr>
                <w:rFonts w:ascii="Times New Roman" w:hAnsi="Times New Roman" w:cs="Times New Roman"/>
                <w:sz w:val="28"/>
                <w:szCs w:val="28"/>
              </w:rPr>
              <w:t>үйін анықтау)</w:t>
            </w:r>
          </w:p>
        </w:tc>
      </w:tr>
      <w:tr w:rsidR="006C5A43" w:rsidRPr="00B33CFC" w:rsidTr="002D7E6C">
        <w:trPr>
          <w:trHeight w:val="2608"/>
        </w:trPr>
        <w:tc>
          <w:tcPr>
            <w:tcW w:w="567" w:type="dxa"/>
            <w:vMerge/>
            <w:tcBorders>
              <w:top w:val="nil"/>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5.</w:t>
            </w:r>
          </w:p>
        </w:tc>
        <w:tc>
          <w:tcPr>
            <w:tcW w:w="3403"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Patterns of organization</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(single pattern — paragraph),</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Recognizing transitions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параграфтықұрупринциптерінанықтау</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параграфтағыбірыңғайқағидат</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байламдардыбөлу</w:t>
            </w:r>
            <w:r w:rsidRPr="00B33CFC">
              <w:rPr>
                <w:rFonts w:ascii="Times New Roman" w:hAnsi="Times New Roman" w:cs="Times New Roman"/>
                <w:sz w:val="28"/>
                <w:szCs w:val="28"/>
                <w:lang w:val="en-U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Patterns of organization</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(single pattern — essay),</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Synonymous transitions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құрупринциптерінанықтау</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эсседеБірыңғайқағида</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байламсинонимі</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Patterns of organization</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(mixed patterns — article), Implied transitions </w:t>
            </w:r>
            <w:r w:rsidRPr="00B33CFC">
              <w:rPr>
                <w:rFonts w:ascii="Times New Roman" w:hAnsi="Times New Roman" w:cs="Times New Roman"/>
                <w:sz w:val="28"/>
                <w:szCs w:val="28"/>
                <w:lang w:val="en-US"/>
              </w:rPr>
              <w:t>(құру принциптерін анықтау: мақаладағы принциптердің үйлесімі; жіберілген байламдар)</w:t>
            </w:r>
          </w:p>
        </w:tc>
      </w:tr>
      <w:tr w:rsidR="006C5A43" w:rsidRPr="00B33CFC" w:rsidTr="002D7E6C">
        <w:trPr>
          <w:trHeight w:val="1438"/>
        </w:trPr>
        <w:tc>
          <w:tcPr>
            <w:tcW w:w="567" w:type="dxa"/>
            <w:vMerge w:val="restart"/>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eastAsiaTheme="minorHAnsi" w:hAnsi="Times New Roman" w:cs="Times New Roman"/>
                <w:noProof/>
                <w:sz w:val="28"/>
                <w:szCs w:val="28"/>
                <w:lang w:eastAsia="en-US"/>
              </w:rPr>
            </w:r>
            <w:r w:rsidRPr="00B33CFC">
              <w:rPr>
                <w:rFonts w:ascii="Times New Roman" w:eastAsiaTheme="minorHAnsi" w:hAnsi="Times New Roman" w:cs="Times New Roman"/>
                <w:noProof/>
                <w:sz w:val="28"/>
                <w:szCs w:val="28"/>
                <w:lang w:eastAsia="en-US"/>
              </w:rPr>
              <w:pict>
                <v:group id="Group 30482" o:spid="_x0000_s1040" style="width:11.25pt;height:45.2pt;mso-position-horizontal-relative:char;mso-position-vertical-relative:line" coordsize="1427,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">
                  <v:rect id="Rectangle 2081" o:spid="_x0000_s1041" style="position:absolute;left:-2866;top:973;width:7630;height:189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0esYA&#10;AADdAAAADwAAAGRycy9kb3ducmV2LnhtbESPT2vCQBTE74LfYXmCN91EpErMRkqhpJcK1VY8PrMv&#10;f2j2bZpdNf323YLgcZiZ3zDpdjCtuFLvGssK4nkEgriwuuFKwefhdbYG4TyyxtYyKfglB9tsPEox&#10;0fbGH3Td+0oECLsEFdTed4mUrqjJoJvbjjh4pe0N+iD7SuoebwFuWrmIoidpsOGwUGNHLzUV3/uL&#10;UfAVHy7H3O3OfCp/Vst3n+/KKldqOhmeNyA8Df4RvrfftIJFtI7h/014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A0esYAAADdAAAADwAAAAAAAAAAAAAAAACYAgAAZHJz&#10;L2Rvd25yZXYueG1sUEsFBgAAAAAEAAQA9QAAAIsDAAAAAA==&#10;" filled="f" stroked="f">
                    <v:textbox inset="0,0,0,0">
                      <w:txbxContent>
                        <w:p w:rsidR="006C5A43" w:rsidRDefault="006C5A43" w:rsidP="006C5A43">
                          <w:r>
                            <w:rPr>
                              <w:b/>
                            </w:rPr>
                            <w:t>Группа3</w:t>
                          </w:r>
                        </w:p>
                      </w:txbxContent>
                    </v:textbox>
                  </v:rect>
                  <w10:wrap type="none"/>
                  <w10:anchorlock/>
                </v:group>
              </w:pict>
            </w:r>
          </w:p>
        </w:tc>
        <w:tc>
          <w:tcPr>
            <w:tcW w:w="425"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6. </w:t>
            </w:r>
          </w:p>
        </w:tc>
        <w:tc>
          <w:tcPr>
            <w:tcW w:w="3403"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Integrating words and graphics: Pictures and tables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w:t>
            </w:r>
            <w:proofErr w:type="gramStart"/>
            <w:r w:rsidRPr="00B33CFC">
              <w:rPr>
                <w:rFonts w:ascii="Times New Roman" w:hAnsi="Times New Roman" w:cs="Times New Roman"/>
                <w:sz w:val="28"/>
                <w:szCs w:val="28"/>
              </w:rPr>
              <w:t>графикалы</w:t>
            </w:r>
            <w:proofErr w:type="gramEnd"/>
            <w:r w:rsidRPr="00B33CFC">
              <w:rPr>
                <w:rFonts w:ascii="Times New Roman" w:hAnsi="Times New Roman" w:cs="Times New Roman"/>
                <w:sz w:val="28"/>
                <w:szCs w:val="28"/>
              </w:rPr>
              <w:t xml:space="preserve">қ ақпаратты интерпретациялау: </w:t>
            </w:r>
            <w:r w:rsidRPr="00B33CFC">
              <w:rPr>
                <w:rFonts w:ascii="Times New Roman" w:hAnsi="Times New Roman" w:cs="Times New Roman"/>
                <w:sz w:val="28"/>
                <w:szCs w:val="28"/>
              </w:rPr>
              <w:lastRenderedPageBreak/>
              <w:t>суреттер мен кестелер)</w:t>
            </w:r>
          </w:p>
        </w:tc>
        <w:tc>
          <w:tcPr>
            <w:tcW w:w="3118"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lastRenderedPageBreak/>
              <w:t>Interpreting graphics: Maps, pie charts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w:t>
            </w:r>
            <w:proofErr w:type="gramStart"/>
            <w:r w:rsidRPr="00B33CFC">
              <w:rPr>
                <w:rFonts w:ascii="Times New Roman" w:hAnsi="Times New Roman" w:cs="Times New Roman"/>
                <w:sz w:val="28"/>
                <w:szCs w:val="28"/>
              </w:rPr>
              <w:t>графикалы</w:t>
            </w:r>
            <w:proofErr w:type="gramEnd"/>
            <w:r w:rsidRPr="00B33CFC">
              <w:rPr>
                <w:rFonts w:ascii="Times New Roman" w:hAnsi="Times New Roman" w:cs="Times New Roman"/>
                <w:sz w:val="28"/>
                <w:szCs w:val="28"/>
              </w:rPr>
              <w:t>қ ақпаратты түсіндіру: карталар, дөңгелек диаграммалар)</w:t>
            </w:r>
          </w:p>
        </w:tc>
        <w:tc>
          <w:tcPr>
            <w:tcW w:w="2971"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Describing graphics: </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Graphs, diagrams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w:t>
            </w:r>
            <w:proofErr w:type="gramStart"/>
            <w:r w:rsidRPr="00B33CFC">
              <w:rPr>
                <w:rFonts w:ascii="Times New Roman" w:hAnsi="Times New Roman" w:cs="Times New Roman"/>
                <w:sz w:val="28"/>
                <w:szCs w:val="28"/>
              </w:rPr>
              <w:t>графикалы</w:t>
            </w:r>
            <w:proofErr w:type="gramEnd"/>
            <w:r w:rsidRPr="00B33CFC">
              <w:rPr>
                <w:rFonts w:ascii="Times New Roman" w:hAnsi="Times New Roman" w:cs="Times New Roman"/>
                <w:sz w:val="28"/>
                <w:szCs w:val="28"/>
              </w:rPr>
              <w:t xml:space="preserve">қ ақпараттың сипаттамасы: </w:t>
            </w:r>
            <w:proofErr w:type="gramStart"/>
            <w:r w:rsidRPr="00B33CFC">
              <w:rPr>
                <w:rFonts w:ascii="Times New Roman" w:hAnsi="Times New Roman" w:cs="Times New Roman"/>
                <w:sz w:val="28"/>
                <w:szCs w:val="28"/>
              </w:rPr>
              <w:lastRenderedPageBreak/>
              <w:t>Графиктер мен диаграммалар)</w:t>
            </w:r>
            <w:proofErr w:type="gramEnd"/>
          </w:p>
        </w:tc>
      </w:tr>
      <w:tr w:rsidR="006C5A43" w:rsidRPr="00B33CFC" w:rsidTr="002D7E6C">
        <w:trPr>
          <w:trHeight w:val="1134"/>
        </w:trPr>
        <w:tc>
          <w:tcPr>
            <w:tcW w:w="567" w:type="dxa"/>
            <w:vMerge/>
            <w:tcBorders>
              <w:top w:val="nil"/>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7.</w:t>
            </w:r>
          </w:p>
        </w:tc>
        <w:tc>
          <w:tcPr>
            <w:tcW w:w="3403"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Summary: Highlighting</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(конспекті құрастыру: негізгі идеяларды бөлу)</w:t>
            </w:r>
          </w:p>
        </w:tc>
        <w:tc>
          <w:tcPr>
            <w:tcW w:w="3118"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Summary: </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Paraphrasing</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(конспектіні құрастыру</w:t>
            </w:r>
            <w:proofErr w:type="gramStart"/>
            <w:r w:rsidRPr="00B33CFC">
              <w:rPr>
                <w:rFonts w:ascii="Times New Roman" w:hAnsi="Times New Roman" w:cs="Times New Roman"/>
                <w:sz w:val="28"/>
                <w:szCs w:val="28"/>
              </w:rPr>
              <w:t>: )</w:t>
            </w:r>
            <w:proofErr w:type="gramEnd"/>
          </w:p>
        </w:tc>
        <w:tc>
          <w:tcPr>
            <w:tcW w:w="2971"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Summary: Annotating</w:t>
            </w:r>
          </w:p>
          <w:p w:rsidR="006C5A43" w:rsidRPr="00B33CFC" w:rsidRDefault="006C5A43" w:rsidP="002D7E6C">
            <w:pPr>
              <w:jc w:val="both"/>
              <w:rPr>
                <w:rFonts w:ascii="Times New Roman" w:hAnsi="Times New Roman" w:cs="Times New Roman"/>
                <w:sz w:val="28"/>
                <w:szCs w:val="28"/>
              </w:rPr>
            </w:pPr>
            <w:proofErr w:type="gramStart"/>
            <w:r w:rsidRPr="00B33CFC">
              <w:rPr>
                <w:rFonts w:ascii="Times New Roman" w:hAnsi="Times New Roman" w:cs="Times New Roman"/>
                <w:sz w:val="28"/>
                <w:szCs w:val="28"/>
              </w:rPr>
              <w:t>(конспект құрастыру:</w:t>
            </w:r>
            <w:proofErr w:type="gramEnd"/>
            <w:r w:rsidRPr="00B33CFC">
              <w:rPr>
                <w:rFonts w:ascii="Times New Roman" w:hAnsi="Times New Roman" w:cs="Times New Roman"/>
                <w:sz w:val="28"/>
                <w:szCs w:val="28"/>
              </w:rPr>
              <w:t xml:space="preserve"> </w:t>
            </w:r>
            <w:proofErr w:type="gramStart"/>
            <w:r w:rsidRPr="00B33CFC">
              <w:rPr>
                <w:rFonts w:ascii="Times New Roman" w:hAnsi="Times New Roman" w:cs="Times New Roman"/>
                <w:sz w:val="28"/>
                <w:szCs w:val="28"/>
              </w:rPr>
              <w:t>Аннотация)</w:t>
            </w:r>
            <w:proofErr w:type="gramEnd"/>
          </w:p>
        </w:tc>
      </w:tr>
    </w:tbl>
    <w:p w:rsidR="006C5A43" w:rsidRPr="00B33CFC" w:rsidRDefault="006C5A43" w:rsidP="006C5A43">
      <w:pPr>
        <w:spacing w:after="0" w:line="240" w:lineRule="auto"/>
        <w:ind w:firstLine="567"/>
        <w:jc w:val="both"/>
        <w:rPr>
          <w:rFonts w:ascii="Times New Roman" w:hAnsi="Times New Roman" w:cs="Times New Roman"/>
          <w:sz w:val="28"/>
          <w:szCs w:val="28"/>
        </w:rPr>
      </w:pP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Fonts w:ascii="Times New Roman" w:hAnsi="Times New Roman" w:cs="Times New Roman"/>
          <w:sz w:val="28"/>
          <w:szCs w:val="28"/>
        </w:rPr>
        <w:t>Кесте 4 Academic writing skills (академиялық жазу қабілеті)</w:t>
      </w:r>
    </w:p>
    <w:tbl>
      <w:tblPr>
        <w:tblStyle w:val="TableGrid"/>
        <w:tblW w:w="10484" w:type="dxa"/>
        <w:tblInd w:w="-1139" w:type="dxa"/>
        <w:tblLayout w:type="fixed"/>
        <w:tblCellMar>
          <w:top w:w="32" w:type="dxa"/>
          <w:left w:w="11" w:type="dxa"/>
          <w:bottom w:w="12" w:type="dxa"/>
          <w:right w:w="22" w:type="dxa"/>
        </w:tblCellMar>
        <w:tblLook w:val="04A0"/>
      </w:tblPr>
      <w:tblGrid>
        <w:gridCol w:w="567"/>
        <w:gridCol w:w="425"/>
        <w:gridCol w:w="3403"/>
        <w:gridCol w:w="3118"/>
        <w:gridCol w:w="2971"/>
      </w:tblGrid>
      <w:tr w:rsidR="006C5A43" w:rsidRPr="00B33CFC" w:rsidTr="002D7E6C">
        <w:trPr>
          <w:trHeight w:val="415"/>
        </w:trPr>
        <w:tc>
          <w:tcPr>
            <w:tcW w:w="567"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p>
        </w:tc>
        <w:tc>
          <w:tcPr>
            <w:tcW w:w="3403"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Деңгей I</w:t>
            </w:r>
          </w:p>
        </w:tc>
        <w:tc>
          <w:tcPr>
            <w:tcW w:w="3118"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Деңгей II </w:t>
            </w:r>
          </w:p>
        </w:tc>
        <w:tc>
          <w:tcPr>
            <w:tcW w:w="2971"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Деңгей III </w:t>
            </w:r>
          </w:p>
        </w:tc>
      </w:tr>
      <w:tr w:rsidR="006C5A43" w:rsidRPr="00B33CFC" w:rsidTr="002D7E6C">
        <w:trPr>
          <w:trHeight w:val="1204"/>
        </w:trPr>
        <w:tc>
          <w:tcPr>
            <w:tcW w:w="567" w:type="dxa"/>
            <w:tcBorders>
              <w:top w:val="single" w:sz="4" w:space="0" w:color="000000"/>
              <w:left w:val="single" w:sz="4" w:space="0" w:color="000000"/>
              <w:bottom w:val="single" w:sz="4" w:space="0" w:color="000000"/>
              <w:right w:val="single" w:sz="4" w:space="0" w:color="000000"/>
            </w:tcBorders>
            <w:shd w:val="clear" w:color="auto" w:fill="ECEDEE"/>
          </w:tcPr>
          <w:p w:rsidR="006C5A43" w:rsidRPr="00B33CFC" w:rsidRDefault="006C5A43" w:rsidP="002D7E6C">
            <w:pPr>
              <w:jc w:val="both"/>
              <w:rPr>
                <w:rFonts w:ascii="Times New Roman" w:hAnsi="Times New Roman" w:cs="Times New Roman"/>
                <w:sz w:val="28"/>
                <w:szCs w:val="28"/>
              </w:rPr>
            </w:pPr>
            <w:r w:rsidRPr="00B33CFC">
              <w:rPr>
                <w:rFonts w:ascii="Times New Roman" w:eastAsiaTheme="minorHAnsi" w:hAnsi="Times New Roman" w:cs="Times New Roman"/>
                <w:noProof/>
                <w:sz w:val="28"/>
                <w:szCs w:val="28"/>
                <w:lang w:eastAsia="en-US"/>
              </w:rPr>
            </w:r>
            <w:r w:rsidRPr="00B33CFC">
              <w:rPr>
                <w:rFonts w:ascii="Times New Roman" w:eastAsiaTheme="minorHAnsi" w:hAnsi="Times New Roman" w:cs="Times New Roman"/>
                <w:noProof/>
                <w:sz w:val="28"/>
                <w:szCs w:val="28"/>
                <w:lang w:eastAsia="en-US"/>
              </w:rPr>
              <w:pict>
                <v:group id="Group 31049" o:spid="_x0000_s1038" style="width:11.25pt;height:45.2pt;mso-position-horizontal-relative:char;mso-position-vertical-relative:line" coordsize="1427,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">
                  <v:rect id="Rectangle 2173" o:spid="_x0000_s1039" style="position:absolute;left:-2868;top:974;width:7634;height:189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wLMYA&#10;AADdAAAADwAAAGRycy9kb3ducmV2LnhtbESPW2vCQBSE3wX/w3KEvukmVlRSVymFkr5U8IqPx+zJ&#10;hWbPptlV47/vFgQfh5n5hlmsOlOLK7WusqwgHkUgiDOrKy4U7HefwzkI55E11pZJwZ0crJb93gIT&#10;bW+8oevWFyJA2CWooPS+SaR0WUkG3cg2xMHLbWvQB9kWUrd4C3BTy3EUTaXBisNCiQ19lJT9bC9G&#10;wSHeXY6pW5/5lP/OJt8+XedFqtTLoHt/A+Gp88/wo/2lFYzj2Sv8vw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pwLMYAAADdAAAADwAAAAAAAAAAAAAAAACYAgAAZHJz&#10;L2Rvd25yZXYueG1sUEsFBgAAAAAEAAQA9QAAAIsDAAAAAA==&#10;" filled="f" stroked="f">
                    <v:textbox inset="0,0,0,0">
                      <w:txbxContent>
                        <w:p w:rsidR="006C5A43" w:rsidRDefault="006C5A43" w:rsidP="006C5A43">
                          <w:r>
                            <w:rPr>
                              <w:b/>
                            </w:rPr>
                            <w:t>Группа</w:t>
                          </w:r>
                          <w:proofErr w:type="gramStart"/>
                          <w:r>
                            <w:rPr>
                              <w:b/>
                            </w:rPr>
                            <w:t>0</w:t>
                          </w:r>
                          <w:proofErr w:type="gramEnd"/>
                        </w:p>
                      </w:txbxContent>
                    </v:textbox>
                  </v:rect>
                  <w10:wrap type="none"/>
                  <w10:anchorlock/>
                </v:group>
              </w:pict>
            </w:r>
          </w:p>
        </w:tc>
        <w:tc>
          <w:tcPr>
            <w:tcW w:w="425" w:type="dxa"/>
            <w:tcBorders>
              <w:top w:val="single" w:sz="4" w:space="0" w:color="000000"/>
              <w:left w:val="single" w:sz="4" w:space="0" w:color="000000"/>
              <w:bottom w:val="single" w:sz="4" w:space="0" w:color="000000"/>
              <w:right w:val="single" w:sz="4" w:space="0" w:color="000000"/>
            </w:tcBorders>
            <w:shd w:val="clear" w:color="auto" w:fill="ECEDEE"/>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ECEDEE"/>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Paragraph structure</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абзацқұрылымынқұру</w:t>
            </w:r>
            <w:r w:rsidRPr="00B33CFC">
              <w:rPr>
                <w:rFonts w:ascii="Times New Roman" w:hAnsi="Times New Roman" w:cs="Times New Roman"/>
                <w:sz w:val="28"/>
                <w:szCs w:val="28"/>
                <w:lang w:val="en-U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ECEDEE"/>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Simple essay structure</w:t>
            </w:r>
            <w:r w:rsidRPr="00B33CFC">
              <w:rPr>
                <w:rFonts w:ascii="Times New Roman" w:hAnsi="Times New Roman" w:cs="Times New Roman"/>
                <w:sz w:val="28"/>
                <w:szCs w:val="28"/>
                <w:lang w:val="en-US"/>
              </w:rPr>
              <w:t>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(5 paragraphs)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бесабзацтанқарапайымэссеқұрылымынқұру</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ECEDEE"/>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Complex essay structure</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(5 + paragraphs)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бесабзацтанастамэссеқұрылымынқұру</w:t>
            </w:r>
            <w:r w:rsidRPr="00B33CFC">
              <w:rPr>
                <w:rFonts w:ascii="Times New Roman" w:hAnsi="Times New Roman" w:cs="Times New Roman"/>
                <w:sz w:val="28"/>
                <w:szCs w:val="28"/>
                <w:lang w:val="en-US"/>
              </w:rPr>
              <w:t>)</w:t>
            </w:r>
          </w:p>
        </w:tc>
      </w:tr>
      <w:tr w:rsidR="006C5A43" w:rsidRPr="00B33CFC" w:rsidTr="002D7E6C">
        <w:trPr>
          <w:trHeight w:val="143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C6C8CA"/>
            <w:vAlign w:val="bottom"/>
          </w:tcPr>
          <w:p w:rsidR="006C5A43" w:rsidRPr="00B33CFC" w:rsidRDefault="006C5A43" w:rsidP="002D7E6C">
            <w:pPr>
              <w:jc w:val="both"/>
              <w:rPr>
                <w:rFonts w:ascii="Times New Roman" w:hAnsi="Times New Roman" w:cs="Times New Roman"/>
                <w:sz w:val="28"/>
                <w:szCs w:val="28"/>
              </w:rPr>
            </w:pPr>
            <w:r w:rsidRPr="00B33CFC">
              <w:rPr>
                <w:rFonts w:ascii="Times New Roman" w:eastAsiaTheme="minorHAnsi" w:hAnsi="Times New Roman" w:cs="Times New Roman"/>
                <w:noProof/>
                <w:sz w:val="28"/>
                <w:szCs w:val="28"/>
                <w:lang w:eastAsia="en-US"/>
              </w:rPr>
            </w:r>
            <w:r w:rsidRPr="00B33CFC">
              <w:rPr>
                <w:rFonts w:ascii="Times New Roman" w:eastAsiaTheme="minorHAnsi" w:hAnsi="Times New Roman" w:cs="Times New Roman"/>
                <w:noProof/>
                <w:sz w:val="28"/>
                <w:szCs w:val="28"/>
                <w:lang w:eastAsia="en-US"/>
              </w:rPr>
              <w:pict>
                <v:group id="Group 31152" o:spid="_x0000_s1036" style="width:11.25pt;height:45.25pt;mso-position-horizontal-relative:char;mso-position-vertical-relative:line" coordsize="1427,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">
                  <v:rect id="Rectangle 2188" o:spid="_x0000_s1037" style="position:absolute;left:-2874;top:977;width:7646;height:189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uSesIA&#10;AADdAAAADwAAAGRycy9kb3ducmV2LnhtbERPy4rCMBTdC/5DuMLsNK3IjFSjiDDUzQg+cXltbh/Y&#10;3HSaqJ2/N4sBl4fzni87U4sHta6yrCAeRSCIM6srLhQcD9/DKQjnkTXWlknBHzlYLvq9OSbaPnlH&#10;j70vRAhhl6CC0vsmkdJlJRl0I9sQBy63rUEfYFtI3eIzhJtajqPoUxqsODSU2NC6pOy2vxsFp/hw&#10;P6due+VL/vs1+fHpNi9SpT4G3WoGwlPn3+J/90YrGMfTMDe8CU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5J6wgAAAN0AAAAPAAAAAAAAAAAAAAAAAJgCAABkcnMvZG93&#10;bnJldi54bWxQSwUGAAAAAAQABAD1AAAAhwMAAAAA&#10;" filled="f" stroked="f">
                    <v:textbox inset="0,0,0,0">
                      <w:txbxContent>
                        <w:p w:rsidR="006C5A43" w:rsidRDefault="006C5A43" w:rsidP="006C5A43">
                          <w:r>
                            <w:rPr>
                              <w:b/>
                            </w:rPr>
                            <w:t>Группа</w:t>
                          </w:r>
                          <w:proofErr w:type="gramStart"/>
                          <w:r>
                            <w:rPr>
                              <w:b/>
                            </w:rPr>
                            <w:t>1</w:t>
                          </w:r>
                          <w:proofErr w:type="gramEnd"/>
                        </w:p>
                      </w:txbxContent>
                    </v:textbox>
                  </v:rect>
                  <w10:wrap type="none"/>
                  <w10:anchorlock/>
                </v:group>
              </w:pic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190</w:t>
            </w: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2.</w:t>
            </w:r>
          </w:p>
        </w:tc>
        <w:tc>
          <w:tcPr>
            <w:tcW w:w="3403"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lang w:val="en-US"/>
              </w:rPr>
              <w:t>Topicsentenceandsupportingdetails</w:t>
            </w:r>
            <w:r w:rsidRPr="00B33CFC">
              <w:rPr>
                <w:rFonts w:ascii="Times New Roman" w:hAnsi="Times New Roman" w:cs="Times New Roman"/>
                <w:sz w:val="28"/>
                <w:szCs w:val="28"/>
              </w:rPr>
              <w:t>(абзацтың негізгі бөлігін тұжырымдау және оны қолдау үшін аргументтерді таңдау)</w:t>
            </w:r>
          </w:p>
        </w:tc>
        <w:tc>
          <w:tcPr>
            <w:tcW w:w="3118"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lang w:val="en-US"/>
              </w:rPr>
              <w:t>Thesisstatementandsupportingparagraphs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(эссенің негізгі постулаты мен оны қолдаудағы абзацтарды тұжырымдау)</w:t>
            </w:r>
          </w:p>
        </w:tc>
        <w:tc>
          <w:tcPr>
            <w:tcW w:w="2971"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Thesis statement and supporting parts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w:t>
            </w:r>
            <w:proofErr w:type="gramStart"/>
            <w:r w:rsidRPr="00B33CFC">
              <w:rPr>
                <w:rFonts w:ascii="Times New Roman" w:hAnsi="Times New Roman" w:cs="Times New Roman"/>
                <w:sz w:val="28"/>
                <w:szCs w:val="28"/>
              </w:rPr>
              <w:t>к</w:t>
            </w:r>
            <w:proofErr w:type="gramEnd"/>
            <w:r w:rsidRPr="00B33CFC">
              <w:rPr>
                <w:rFonts w:ascii="Times New Roman" w:hAnsi="Times New Roman" w:cs="Times New Roman"/>
                <w:sz w:val="28"/>
                <w:szCs w:val="28"/>
              </w:rPr>
              <w:t>үрделі жұмыстың негізгі бөлігін және оны қолдаудағы тарауды қалыптастыру)</w:t>
            </w:r>
          </w:p>
        </w:tc>
      </w:tr>
      <w:tr w:rsidR="006C5A43" w:rsidRPr="00B33CFC" w:rsidTr="002D7E6C">
        <w:trPr>
          <w:trHeight w:val="2141"/>
        </w:trPr>
        <w:tc>
          <w:tcPr>
            <w:tcW w:w="567" w:type="dxa"/>
            <w:vMerge/>
            <w:tcBorders>
              <w:top w:val="nil"/>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Pre</w:t>
            </w:r>
            <w:r w:rsidRPr="00B33CFC">
              <w:rPr>
                <w:rFonts w:ascii="Times New Roman" w:hAnsi="Cambria Math" w:cs="Times New Roman"/>
                <w:b/>
                <w:sz w:val="28"/>
                <w:szCs w:val="28"/>
                <w:lang w:val="en-US"/>
              </w:rPr>
              <w:t>‑</w:t>
            </w:r>
            <w:r w:rsidRPr="00B33CFC">
              <w:rPr>
                <w:rFonts w:ascii="Times New Roman" w:hAnsi="Times New Roman" w:cs="Times New Roman"/>
                <w:b/>
                <w:sz w:val="28"/>
                <w:szCs w:val="28"/>
                <w:lang w:val="en-US"/>
              </w:rPr>
              <w:t xml:space="preserve">writing strategies: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Brainstorming</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хатқадайындықстратегиясы</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мишабуылы</w:t>
            </w:r>
            <w:r w:rsidRPr="00B33CFC">
              <w:rPr>
                <w:rFonts w:ascii="Times New Roman" w:hAnsi="Times New Roman" w:cs="Times New Roman"/>
                <w:sz w:val="28"/>
                <w:szCs w:val="28"/>
                <w:lang w:val="en-U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Introduction and conclusion</w:t>
            </w:r>
            <w:r w:rsidRPr="00B33CFC">
              <w:rPr>
                <w:rFonts w:ascii="Times New Roman" w:hAnsi="Times New Roman" w:cs="Times New Roman"/>
                <w:sz w:val="28"/>
                <w:szCs w:val="28"/>
                <w:lang w:val="en-US"/>
              </w:rPr>
              <w:t> patterns and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pre</w:t>
            </w:r>
            <w:r w:rsidRPr="00B33CFC">
              <w:rPr>
                <w:rFonts w:ascii="Times New Roman" w:hAnsi="Cambria Math" w:cs="Times New Roman"/>
                <w:b/>
                <w:sz w:val="28"/>
                <w:szCs w:val="28"/>
                <w:lang w:val="en-US"/>
              </w:rPr>
              <w:t>‑</w:t>
            </w:r>
            <w:r w:rsidRPr="00B33CFC">
              <w:rPr>
                <w:rFonts w:ascii="Times New Roman" w:hAnsi="Times New Roman" w:cs="Times New Roman"/>
                <w:b/>
                <w:sz w:val="28"/>
                <w:szCs w:val="28"/>
                <w:lang w:val="en-US"/>
              </w:rPr>
              <w:t>writing</w:t>
            </w:r>
            <w:r w:rsidRPr="00B33CFC">
              <w:rPr>
                <w:rFonts w:ascii="Times New Roman" w:hAnsi="Times New Roman" w:cs="Times New Roman"/>
                <w:sz w:val="28"/>
                <w:szCs w:val="28"/>
                <w:lang w:val="en-US"/>
              </w:rPr>
              <w:t> strategies: Planning, free writing</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енгізужәнеқорытындыжазу</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хатқадайындықстратегиясы</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жоспарқұружәнееркінхат</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Types of </w:t>
            </w:r>
            <w:r w:rsidRPr="00B33CFC">
              <w:rPr>
                <w:rFonts w:ascii="Times New Roman" w:hAnsi="Times New Roman" w:cs="Times New Roman"/>
                <w:b/>
                <w:sz w:val="28"/>
                <w:szCs w:val="28"/>
                <w:lang w:val="en-US"/>
              </w:rPr>
              <w:t>hooks</w:t>
            </w:r>
            <w:r w:rsidRPr="00B33CFC">
              <w:rPr>
                <w:rFonts w:ascii="Times New Roman" w:hAnsi="Times New Roman" w:cs="Times New Roman"/>
                <w:sz w:val="28"/>
                <w:szCs w:val="28"/>
                <w:lang w:val="en-US"/>
              </w:rPr>
              <w:t> and </w:t>
            </w:r>
            <w:r w:rsidRPr="00B33CFC">
              <w:rPr>
                <w:rFonts w:ascii="Times New Roman" w:hAnsi="Times New Roman" w:cs="Times New Roman"/>
                <w:b/>
                <w:sz w:val="28"/>
                <w:szCs w:val="28"/>
                <w:lang w:val="en-US"/>
              </w:rPr>
              <w:t>pre</w:t>
            </w:r>
            <w:r w:rsidRPr="00B33CFC">
              <w:rPr>
                <w:rFonts w:ascii="Times New Roman" w:hAnsi="Cambria Math" w:cs="Times New Roman"/>
                <w:b/>
                <w:sz w:val="28"/>
                <w:szCs w:val="28"/>
                <w:lang w:val="en-US"/>
              </w:rPr>
              <w:t>‑</w:t>
            </w:r>
            <w:r w:rsidRPr="00B33CFC">
              <w:rPr>
                <w:rFonts w:ascii="Times New Roman" w:hAnsi="Times New Roman" w:cs="Times New Roman"/>
                <w:b/>
                <w:sz w:val="28"/>
                <w:szCs w:val="28"/>
                <w:lang w:val="en-US"/>
              </w:rPr>
              <w:t>writing</w:t>
            </w:r>
            <w:r w:rsidRPr="00B33CFC">
              <w:rPr>
                <w:rFonts w:ascii="Times New Roman" w:hAnsi="Times New Roman" w:cs="Times New Roman"/>
                <w:sz w:val="28"/>
                <w:szCs w:val="28"/>
                <w:lang w:val="en-US"/>
              </w:rPr>
              <w:t> strategies: clustering, mapping (қызығушылықты қыздыру тәсілдерін меңгеру; хатқа дайындық стратегиясы: идеяларды топтарға біріктіру, логикалық байланыстарды құру)</w:t>
            </w:r>
          </w:p>
        </w:tc>
      </w:tr>
    </w:tbl>
    <w:p w:rsidR="006C5A43" w:rsidRPr="00B33CFC" w:rsidRDefault="006C5A43" w:rsidP="006C5A43">
      <w:pPr>
        <w:spacing w:after="0" w:line="240" w:lineRule="auto"/>
        <w:jc w:val="both"/>
        <w:rPr>
          <w:rFonts w:ascii="Times New Roman" w:hAnsi="Times New Roman" w:cs="Times New Roman"/>
          <w:sz w:val="28"/>
          <w:szCs w:val="28"/>
          <w:lang w:val="en-US"/>
        </w:rPr>
      </w:pPr>
    </w:p>
    <w:tbl>
      <w:tblPr>
        <w:tblStyle w:val="TableGrid"/>
        <w:tblW w:w="10484" w:type="dxa"/>
        <w:tblInd w:w="-1139" w:type="dxa"/>
        <w:tblLayout w:type="fixed"/>
        <w:tblCellMar>
          <w:left w:w="34" w:type="dxa"/>
          <w:right w:w="36" w:type="dxa"/>
        </w:tblCellMar>
        <w:tblLook w:val="04A0"/>
      </w:tblPr>
      <w:tblGrid>
        <w:gridCol w:w="567"/>
        <w:gridCol w:w="425"/>
        <w:gridCol w:w="3403"/>
        <w:gridCol w:w="3118"/>
        <w:gridCol w:w="2971"/>
      </w:tblGrid>
      <w:tr w:rsidR="006C5A43" w:rsidRPr="00B33CFC" w:rsidTr="002D7E6C">
        <w:trPr>
          <w:trHeight w:val="415"/>
        </w:trPr>
        <w:tc>
          <w:tcPr>
            <w:tcW w:w="567"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p>
        </w:tc>
        <w:tc>
          <w:tcPr>
            <w:tcW w:w="3403"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Деңгей I</w:t>
            </w:r>
          </w:p>
        </w:tc>
        <w:tc>
          <w:tcPr>
            <w:tcW w:w="3118"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Деңгей II </w:t>
            </w:r>
          </w:p>
        </w:tc>
        <w:tc>
          <w:tcPr>
            <w:tcW w:w="2971"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Деңгей III </w:t>
            </w:r>
          </w:p>
        </w:tc>
      </w:tr>
      <w:tr w:rsidR="006C5A43" w:rsidRPr="00B33CFC" w:rsidTr="002D7E6C">
        <w:trPr>
          <w:trHeight w:val="113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rPr>
            </w:pPr>
            <w:r w:rsidRPr="00B33CFC">
              <w:rPr>
                <w:rFonts w:ascii="Times New Roman" w:eastAsiaTheme="minorHAnsi" w:hAnsi="Times New Roman" w:cs="Times New Roman"/>
                <w:noProof/>
                <w:sz w:val="28"/>
                <w:szCs w:val="28"/>
                <w:lang w:eastAsia="en-US"/>
              </w:rPr>
            </w:r>
            <w:r w:rsidRPr="00B33CFC">
              <w:rPr>
                <w:rFonts w:ascii="Times New Roman" w:eastAsiaTheme="minorHAnsi" w:hAnsi="Times New Roman" w:cs="Times New Roman"/>
                <w:noProof/>
                <w:sz w:val="28"/>
                <w:szCs w:val="28"/>
                <w:lang w:eastAsia="en-US"/>
              </w:rPr>
              <w:pict>
                <v:group id="Group 34016" o:spid="_x0000_s1034" style="width:11.25pt;height:45.15pt;mso-position-horizontal-relative:char;mso-position-vertical-relative:line" coordsize="1427,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">
                  <v:rect id="Rectangle 2407" o:spid="_x0000_s1035" style="position:absolute;left:-2866;top:973;width:7629;height:189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m1sUA&#10;AADdAAAADwAAAGRycy9kb3ducmV2LnhtbESPT4vCMBTE74LfITxhb5oqoks1yiJIvayw6orHZ/P6&#10;h21eahO1fvuNIHgcZuY3zHzZmkrcqHGlZQXDQQSCOLW65FzBYb/uf4JwHlljZZkUPMjBctHtzDHW&#10;9s4/dNv5XAQIuxgVFN7XsZQuLcigG9iaOHiZbQz6IJtc6gbvAW4qOYqiiTRYclgosKZVQenf7moU&#10;/A7312Pitmc+ZZfp+Nsn2yxPlProtV8zEJ5a/w6/2hutYDSOpvB8E5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iabWxQAAAN0AAAAPAAAAAAAAAAAAAAAAAJgCAABkcnMv&#10;ZG93bnJldi54bWxQSwUGAAAAAAQABAD1AAAAigMAAAAA&#10;" filled="f" stroked="f">
                    <v:textbox inset="0,0,0,0">
                      <w:txbxContent>
                        <w:p w:rsidR="006C5A43" w:rsidRDefault="006C5A43" w:rsidP="006C5A43">
                          <w:r>
                            <w:rPr>
                              <w:b/>
                            </w:rPr>
                            <w:t>Группа</w:t>
                          </w:r>
                          <w:proofErr w:type="gramStart"/>
                          <w:r>
                            <w:rPr>
                              <w:b/>
                            </w:rPr>
                            <w:t>2</w:t>
                          </w:r>
                          <w:proofErr w:type="gramEnd"/>
                        </w:p>
                      </w:txbxContent>
                    </v:textbox>
                  </v:rect>
                  <w10:wrap type="none"/>
                  <w10:anchorlock/>
                </v:group>
              </w:pict>
            </w: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Illustrative paragraphs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түсіндірмесипаттағыабзац</w:t>
            </w:r>
            <w:r w:rsidRPr="00B33CFC">
              <w:rPr>
                <w:rFonts w:ascii="Times New Roman" w:hAnsi="Times New Roman" w:cs="Times New Roman"/>
                <w:sz w:val="28"/>
                <w:szCs w:val="28"/>
                <w:lang w:val="en-U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Illustrative essays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түсіндірмесипаттағыэссе</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Descriptive essays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сипаттамалықсипаттағыэссе</w:t>
            </w:r>
            <w:r w:rsidRPr="00B33CFC">
              <w:rPr>
                <w:rFonts w:ascii="Times New Roman" w:hAnsi="Times New Roman" w:cs="Times New Roman"/>
                <w:sz w:val="28"/>
                <w:szCs w:val="28"/>
                <w:lang w:val="en-US"/>
              </w:rPr>
              <w:t>)</w:t>
            </w:r>
          </w:p>
        </w:tc>
      </w:tr>
      <w:tr w:rsidR="006C5A43" w:rsidRPr="00B33CFC" w:rsidTr="002D7E6C">
        <w:trPr>
          <w:trHeight w:val="1204"/>
        </w:trPr>
        <w:tc>
          <w:tcPr>
            <w:tcW w:w="567" w:type="dxa"/>
            <w:vMerge/>
            <w:tcBorders>
              <w:top w:val="nil"/>
              <w:left w:val="single" w:sz="4" w:space="0" w:color="000000"/>
              <w:bottom w:val="nil"/>
              <w:right w:val="single" w:sz="4" w:space="0" w:color="000000"/>
            </w:tcBorders>
          </w:tcPr>
          <w:p w:rsidR="006C5A43" w:rsidRPr="00B33CFC" w:rsidRDefault="006C5A43" w:rsidP="002D7E6C">
            <w:pPr>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5.</w:t>
            </w:r>
          </w:p>
        </w:tc>
        <w:tc>
          <w:tcPr>
            <w:tcW w:w="3403"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Process paragraphs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w:t>
            </w:r>
            <w:proofErr w:type="gramStart"/>
            <w:r w:rsidRPr="00B33CFC">
              <w:rPr>
                <w:rFonts w:ascii="Times New Roman" w:hAnsi="Times New Roman" w:cs="Times New Roman"/>
                <w:sz w:val="28"/>
                <w:szCs w:val="28"/>
              </w:rPr>
              <w:t>процест</w:t>
            </w:r>
            <w:proofErr w:type="gramEnd"/>
            <w:r w:rsidRPr="00B33CFC">
              <w:rPr>
                <w:rFonts w:ascii="Times New Roman" w:hAnsi="Times New Roman" w:cs="Times New Roman"/>
                <w:sz w:val="28"/>
                <w:szCs w:val="28"/>
              </w:rPr>
              <w:t>ің ағымын сипаттайтын абзацтар)</w:t>
            </w:r>
          </w:p>
        </w:tc>
        <w:tc>
          <w:tcPr>
            <w:tcW w:w="3118"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Process essays: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Informative type </w:t>
            </w:r>
            <w:r w:rsidRPr="00B33CFC">
              <w:rPr>
                <w:rFonts w:ascii="Times New Roman" w:hAnsi="Times New Roman" w:cs="Times New Roman"/>
                <w:sz w:val="28"/>
                <w:szCs w:val="28"/>
                <w:lang w:val="en-US"/>
              </w:rPr>
              <w:t>(</w:t>
            </w:r>
            <w:r w:rsidRPr="00B33CFC">
              <w:rPr>
                <w:rFonts w:ascii="Times New Roman" w:hAnsi="Times New Roman" w:cs="Times New Roman"/>
                <w:sz w:val="28"/>
                <w:szCs w:val="28"/>
              </w:rPr>
              <w:t>процестісипаттайтынэссе</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Process essays: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Directive type</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процестіөткізубойыншаұсынымдар</w:t>
            </w:r>
            <w:r w:rsidRPr="00B33CFC">
              <w:rPr>
                <w:rFonts w:ascii="Times New Roman" w:hAnsi="Times New Roman" w:cs="Times New Roman"/>
                <w:sz w:val="28"/>
                <w:szCs w:val="28"/>
                <w:lang w:val="kk-KZ"/>
              </w:rPr>
              <w:t>ы</w:t>
            </w:r>
            <w:r w:rsidRPr="00B33CFC">
              <w:rPr>
                <w:rFonts w:ascii="Times New Roman" w:hAnsi="Times New Roman" w:cs="Times New Roman"/>
                <w:sz w:val="28"/>
                <w:szCs w:val="28"/>
              </w:rPr>
              <w:t>бар</w:t>
            </w:r>
            <w:r w:rsidRPr="00B33CFC">
              <w:rPr>
                <w:rFonts w:ascii="Times New Roman" w:hAnsi="Times New Roman" w:cs="Times New Roman"/>
                <w:sz w:val="28"/>
                <w:szCs w:val="28"/>
                <w:lang w:val="kk-KZ"/>
              </w:rPr>
              <w:t xml:space="preserve"> эссе</w:t>
            </w:r>
            <w:r w:rsidRPr="00B33CFC">
              <w:rPr>
                <w:rFonts w:ascii="Times New Roman" w:hAnsi="Times New Roman" w:cs="Times New Roman"/>
                <w:sz w:val="28"/>
                <w:szCs w:val="28"/>
                <w:lang w:val="en-US"/>
              </w:rPr>
              <w:t>)</w:t>
            </w:r>
          </w:p>
        </w:tc>
      </w:tr>
      <w:tr w:rsidR="006C5A43" w:rsidRPr="00B33CFC" w:rsidTr="002D7E6C">
        <w:trPr>
          <w:trHeight w:val="1204"/>
        </w:trPr>
        <w:tc>
          <w:tcPr>
            <w:tcW w:w="567" w:type="dxa"/>
            <w:vMerge/>
            <w:tcBorders>
              <w:top w:val="nil"/>
              <w:left w:val="single" w:sz="4" w:space="0" w:color="000000"/>
              <w:bottom w:val="nil"/>
              <w:right w:val="single" w:sz="4" w:space="0" w:color="000000"/>
            </w:tcBorders>
          </w:tcPr>
          <w:p w:rsidR="006C5A43" w:rsidRPr="00B33CFC" w:rsidRDefault="006C5A43" w:rsidP="002D7E6C">
            <w:pPr>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6. </w:t>
            </w:r>
          </w:p>
        </w:tc>
        <w:tc>
          <w:tcPr>
            <w:tcW w:w="3403"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lang w:val="en-US"/>
              </w:rPr>
              <w:t>Comparisonorcontrast</w:t>
            </w:r>
          </w:p>
          <w:p w:rsidR="006C5A43" w:rsidRPr="00B33CFC" w:rsidRDefault="006C5A43" w:rsidP="002D7E6C">
            <w:pPr>
              <w:jc w:val="both"/>
              <w:rPr>
                <w:rFonts w:ascii="Times New Roman" w:hAnsi="Times New Roman" w:cs="Times New Roman"/>
                <w:b/>
                <w:sz w:val="28"/>
                <w:szCs w:val="28"/>
              </w:rPr>
            </w:pPr>
            <w:r w:rsidRPr="00B33CFC">
              <w:rPr>
                <w:rFonts w:ascii="Times New Roman" w:hAnsi="Times New Roman" w:cs="Times New Roman"/>
                <w:b/>
                <w:sz w:val="28"/>
                <w:szCs w:val="28"/>
                <w:lang w:val="en-US"/>
              </w:rPr>
              <w:t>paragraphs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(ұқсастықтардынемесеайырмашылықтардыанықтайтынабзацтар)</w:t>
            </w:r>
          </w:p>
        </w:tc>
        <w:tc>
          <w:tcPr>
            <w:tcW w:w="3118"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Comparison or contrast essays: </w:t>
            </w:r>
          </w:p>
          <w:p w:rsidR="006C5A43" w:rsidRPr="00B33CFC" w:rsidRDefault="006C5A43" w:rsidP="002D7E6C">
            <w:pPr>
              <w:jc w:val="both"/>
              <w:rPr>
                <w:rFonts w:ascii="Times New Roman" w:hAnsi="Times New Roman" w:cs="Times New Roman"/>
                <w:b/>
                <w:sz w:val="28"/>
                <w:szCs w:val="28"/>
                <w:lang w:val="en-US"/>
              </w:rPr>
            </w:pPr>
            <w:r w:rsidRPr="00B33CFC">
              <w:rPr>
                <w:rFonts w:ascii="Times New Roman" w:hAnsi="Times New Roman" w:cs="Times New Roman"/>
                <w:b/>
                <w:sz w:val="28"/>
                <w:szCs w:val="28"/>
                <w:lang w:val="en-US"/>
              </w:rPr>
              <w:t xml:space="preserve">Single type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(ұқсастықтарды немесе айырмашылықтарды анықтайтын эссе)</w:t>
            </w:r>
          </w:p>
        </w:tc>
        <w:tc>
          <w:tcPr>
            <w:tcW w:w="2971"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Comparison and contrast essays: Mixed </w:t>
            </w:r>
          </w:p>
          <w:p w:rsidR="006C5A43" w:rsidRPr="00B33CFC" w:rsidRDefault="006C5A43" w:rsidP="002D7E6C">
            <w:pPr>
              <w:jc w:val="both"/>
              <w:rPr>
                <w:rFonts w:ascii="Times New Roman" w:hAnsi="Times New Roman" w:cs="Times New Roman"/>
                <w:b/>
                <w:sz w:val="28"/>
                <w:szCs w:val="28"/>
                <w:lang w:val="en-US"/>
              </w:rPr>
            </w:pPr>
            <w:r w:rsidRPr="00B33CFC">
              <w:rPr>
                <w:rFonts w:ascii="Times New Roman" w:hAnsi="Times New Roman" w:cs="Times New Roman"/>
                <w:b/>
                <w:sz w:val="28"/>
                <w:szCs w:val="28"/>
                <w:lang w:val="en-US"/>
              </w:rPr>
              <w:t xml:space="preserve">type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(ұқсастықтарды немесе айырмашылықтарды анықтайтын эссе)</w:t>
            </w:r>
          </w:p>
        </w:tc>
      </w:tr>
      <w:tr w:rsidR="006C5A43" w:rsidRPr="00B33CFC" w:rsidTr="002D7E6C">
        <w:trPr>
          <w:trHeight w:val="1134"/>
        </w:trPr>
        <w:tc>
          <w:tcPr>
            <w:tcW w:w="567" w:type="dxa"/>
            <w:vMerge/>
            <w:tcBorders>
              <w:top w:val="nil"/>
              <w:left w:val="single" w:sz="4" w:space="0" w:color="000000"/>
              <w:bottom w:val="nil"/>
              <w:right w:val="single" w:sz="4" w:space="0" w:color="000000"/>
            </w:tcBorders>
          </w:tcPr>
          <w:p w:rsidR="006C5A43" w:rsidRPr="00B33CFC" w:rsidRDefault="006C5A43" w:rsidP="002D7E6C">
            <w:pPr>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7.</w:t>
            </w:r>
          </w:p>
        </w:tc>
        <w:tc>
          <w:tcPr>
            <w:tcW w:w="3403"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Argumentative paragraphs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пікірталассипатындағыабзац</w:t>
            </w:r>
            <w:r w:rsidRPr="00B33CFC">
              <w:rPr>
                <w:rFonts w:ascii="Times New Roman" w:hAnsi="Times New Roman" w:cs="Times New Roman"/>
                <w:sz w:val="28"/>
                <w:szCs w:val="28"/>
                <w:lang w:val="en-U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Argumentative essays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дискуссиялықсипаттағыэссе</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For and against essays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үшінжәнеқарсы</w:t>
            </w:r>
            <w:r w:rsidRPr="00B33CFC">
              <w:rPr>
                <w:rFonts w:ascii="Times New Roman" w:hAnsi="Times New Roman" w:cs="Times New Roman"/>
                <w:sz w:val="28"/>
                <w:szCs w:val="28"/>
                <w:lang w:val="kk-KZ"/>
              </w:rPr>
              <w:t xml:space="preserve"> аргументтерімен эссе</w:t>
            </w:r>
            <w:r w:rsidRPr="00B33CFC">
              <w:rPr>
                <w:rFonts w:ascii="Times New Roman" w:hAnsi="Times New Roman" w:cs="Times New Roman"/>
                <w:sz w:val="28"/>
                <w:szCs w:val="28"/>
                <w:lang w:val="en-US"/>
              </w:rPr>
              <w:t>)</w:t>
            </w:r>
          </w:p>
        </w:tc>
      </w:tr>
      <w:tr w:rsidR="006C5A43" w:rsidRPr="00B33CFC" w:rsidTr="002D7E6C">
        <w:trPr>
          <w:trHeight w:val="1134"/>
        </w:trPr>
        <w:tc>
          <w:tcPr>
            <w:tcW w:w="567" w:type="dxa"/>
            <w:vMerge/>
            <w:tcBorders>
              <w:top w:val="nil"/>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8.</w:t>
            </w:r>
          </w:p>
        </w:tc>
        <w:tc>
          <w:tcPr>
            <w:tcW w:w="3403"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Cause and effect paragraphs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себеп</w:t>
            </w:r>
            <w:r w:rsidRPr="00B33CFC">
              <w:rPr>
                <w:rFonts w:ascii="Times New Roman" w:hAnsi="Times New Roman" w:cs="Times New Roman"/>
                <w:sz w:val="28"/>
                <w:szCs w:val="28"/>
                <w:lang w:val="en-US"/>
              </w:rPr>
              <w:t>-</w:t>
            </w:r>
            <w:r w:rsidRPr="00B33CFC">
              <w:rPr>
                <w:rFonts w:ascii="Times New Roman" w:hAnsi="Times New Roman" w:cs="Times New Roman"/>
                <w:sz w:val="28"/>
                <w:szCs w:val="28"/>
              </w:rPr>
              <w:t>салдарлықабзацтар</w:t>
            </w:r>
            <w:r w:rsidRPr="00B33CFC">
              <w:rPr>
                <w:rFonts w:ascii="Times New Roman" w:hAnsi="Times New Roman" w:cs="Times New Roman"/>
                <w:sz w:val="28"/>
                <w:szCs w:val="28"/>
                <w:lang w:val="en-U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Cause or effect essay</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себептерінемесесалдарытуралыэссе</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Cause and effect essay</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себептерінемесесалдарытуралыэссе</w:t>
            </w:r>
            <w:r w:rsidRPr="00B33CFC">
              <w:rPr>
                <w:rFonts w:ascii="Times New Roman" w:hAnsi="Times New Roman" w:cs="Times New Roman"/>
                <w:sz w:val="28"/>
                <w:szCs w:val="28"/>
                <w:lang w:val="en-US"/>
              </w:rPr>
              <w:t>)</w:t>
            </w:r>
          </w:p>
        </w:tc>
      </w:tr>
      <w:tr w:rsidR="006C5A43" w:rsidRPr="00B33CFC" w:rsidTr="002D7E6C">
        <w:trPr>
          <w:trHeight w:val="1204"/>
        </w:trPr>
        <w:tc>
          <w:tcPr>
            <w:tcW w:w="567" w:type="dxa"/>
            <w:tcBorders>
              <w:top w:val="single" w:sz="4" w:space="0" w:color="000000"/>
              <w:left w:val="single" w:sz="4" w:space="0" w:color="000000"/>
              <w:bottom w:val="nil"/>
              <w:right w:val="single" w:sz="4" w:space="0" w:color="000000"/>
            </w:tcBorders>
            <w:shd w:val="clear" w:color="auto" w:fill="FFFFFF"/>
          </w:tcPr>
          <w:p w:rsidR="006C5A43" w:rsidRPr="00B33CFC" w:rsidRDefault="006C5A43" w:rsidP="002D7E6C">
            <w:pPr>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9.</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Avoiding plagiarism: </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Citation</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(плагиаттың алдын алу: қарапайым дәйексөз ресімдеу)</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Avoiding plagiarism: </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Paraphrases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(плагиаттың алдын алу: перифраз)</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Avoiding plagiarism: </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Multiple references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(плагиаттың алдын алу: ә</w:t>
            </w:r>
            <w:proofErr w:type="gramStart"/>
            <w:r w:rsidRPr="00B33CFC">
              <w:rPr>
                <w:rFonts w:ascii="Times New Roman" w:hAnsi="Times New Roman" w:cs="Times New Roman"/>
                <w:sz w:val="28"/>
                <w:szCs w:val="28"/>
              </w:rPr>
              <w:t>р</w:t>
            </w:r>
            <w:proofErr w:type="gramEnd"/>
            <w:r w:rsidRPr="00B33CFC">
              <w:rPr>
                <w:rFonts w:ascii="Times New Roman" w:hAnsi="Times New Roman" w:cs="Times New Roman"/>
                <w:sz w:val="28"/>
                <w:szCs w:val="28"/>
              </w:rPr>
              <w:t xml:space="preserve"> түрлі көздер сілтемелер)</w:t>
            </w:r>
          </w:p>
        </w:tc>
      </w:tr>
      <w:tr w:rsidR="006C5A43" w:rsidRPr="00B33CFC" w:rsidTr="002D7E6C">
        <w:trPr>
          <w:trHeight w:val="1438"/>
        </w:trPr>
        <w:tc>
          <w:tcPr>
            <w:tcW w:w="567" w:type="dxa"/>
            <w:tcBorders>
              <w:top w:val="nil"/>
              <w:left w:val="single" w:sz="4" w:space="0" w:color="000000"/>
              <w:bottom w:val="single" w:sz="4" w:space="0" w:color="000000"/>
              <w:right w:val="single" w:sz="4" w:space="0" w:color="000000"/>
            </w:tcBorders>
            <w:shd w:val="clear" w:color="auto" w:fill="FFFFFF"/>
          </w:tcPr>
          <w:p w:rsidR="006C5A43" w:rsidRPr="00B33CFC" w:rsidRDefault="006C5A43" w:rsidP="002D7E6C">
            <w:pPr>
              <w:jc w:val="both"/>
              <w:rPr>
                <w:rFonts w:ascii="Times New Roman" w:hAnsi="Times New Roman" w:cs="Times New Roman"/>
                <w:sz w:val="28"/>
                <w:szCs w:val="28"/>
              </w:rPr>
            </w:pPr>
            <w:r w:rsidRPr="00B33CFC">
              <w:rPr>
                <w:rFonts w:ascii="Times New Roman" w:eastAsiaTheme="minorHAnsi" w:hAnsi="Times New Roman" w:cs="Times New Roman"/>
                <w:noProof/>
                <w:sz w:val="28"/>
                <w:szCs w:val="28"/>
                <w:lang w:eastAsia="en-US"/>
              </w:rPr>
            </w:r>
            <w:r w:rsidRPr="00B33CFC">
              <w:rPr>
                <w:rFonts w:ascii="Times New Roman" w:eastAsiaTheme="minorHAnsi" w:hAnsi="Times New Roman" w:cs="Times New Roman"/>
                <w:noProof/>
                <w:sz w:val="28"/>
                <w:szCs w:val="28"/>
                <w:lang w:eastAsia="en-US"/>
              </w:rPr>
              <w:pict>
                <v:group id="Group 34627" o:spid="_x0000_s1032" style="width:11.25pt;height:45.2pt;mso-position-horizontal-relative:char;mso-position-vertical-relative:line" coordsize="1427,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">
                  <v:rect id="Rectangle 2474" o:spid="_x0000_s1033" style="position:absolute;left:-2866;top:973;width:7630;height:189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1L3MYA&#10;AADdAAAADwAAAGRycy9kb3ducmV2LnhtbESPT2vCQBTE70K/w/IK3sxGCVpSV5FCiReFqi09vmZf&#10;/mD2bcyuGr99VxA8DjPzG2a+7E0jLtS52rKCcRSDIM6trrlUcNh/jt5AOI+ssbFMCm7kYLl4Gcwx&#10;1fbKX3TZ+VIECLsUFVTet6mULq/IoItsSxy8wnYGfZBdKXWH1wA3jZzE8VQarDksVNjSR0X5cXc2&#10;Cr7H+/NP5rZ//FucZsnGZ9uizJQavvardxCeev8MP9prrWCSzBK4vw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1L3MYAAADdAAAADwAAAAAAAAAAAAAAAACYAgAAZHJz&#10;L2Rvd25yZXYueG1sUEsFBgAAAAAEAAQA9QAAAIsDAAAAAA==&#10;" filled="f" stroked="f">
                    <v:textbox inset="0,0,0,0">
                      <w:txbxContent>
                        <w:p w:rsidR="006C5A43" w:rsidRDefault="006C5A43" w:rsidP="006C5A43">
                          <w:r>
                            <w:rPr>
                              <w:b/>
                            </w:rPr>
                            <w:t>Группа3</w:t>
                          </w:r>
                        </w:p>
                      </w:txbxContent>
                    </v:textbox>
                  </v:rect>
                  <w10:wrap type="none"/>
                  <w10:anchorlock/>
                </v:group>
              </w:pic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10.</w:t>
            </w:r>
          </w:p>
        </w:tc>
        <w:tc>
          <w:tcPr>
            <w:tcW w:w="3403"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Proofreading</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w:t>
            </w:r>
            <w:proofErr w:type="gramStart"/>
            <w:r w:rsidRPr="00B33CFC">
              <w:rPr>
                <w:rFonts w:ascii="Times New Roman" w:hAnsi="Times New Roman" w:cs="Times New Roman"/>
                <w:sz w:val="28"/>
                <w:szCs w:val="28"/>
              </w:rPr>
              <w:t>ж</w:t>
            </w:r>
            <w:proofErr w:type="gramEnd"/>
            <w:r w:rsidRPr="00B33CFC">
              <w:rPr>
                <w:rFonts w:ascii="Times New Roman" w:hAnsi="Times New Roman" w:cs="Times New Roman"/>
                <w:sz w:val="28"/>
                <w:szCs w:val="28"/>
              </w:rPr>
              <w:t>ұмысты қателердің болуына тексеру)</w:t>
            </w:r>
          </w:p>
        </w:tc>
        <w:tc>
          <w:tcPr>
            <w:tcW w:w="3118"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Editing</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w:t>
            </w:r>
            <w:proofErr w:type="gramStart"/>
            <w:r w:rsidRPr="00B33CFC">
              <w:rPr>
                <w:rFonts w:ascii="Times New Roman" w:hAnsi="Times New Roman" w:cs="Times New Roman"/>
                <w:sz w:val="28"/>
                <w:szCs w:val="28"/>
              </w:rPr>
              <w:t>ж</w:t>
            </w:r>
            <w:proofErr w:type="gramEnd"/>
            <w:r w:rsidRPr="00B33CFC">
              <w:rPr>
                <w:rFonts w:ascii="Times New Roman" w:hAnsi="Times New Roman" w:cs="Times New Roman"/>
                <w:sz w:val="28"/>
                <w:szCs w:val="28"/>
              </w:rPr>
              <w:t>ұмысты редакциялау)</w:t>
            </w:r>
          </w:p>
        </w:tc>
        <w:tc>
          <w:tcPr>
            <w:tcW w:w="2971"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 xml:space="preserve">Formatting (APA, MLA, Chicago style) </w:t>
            </w:r>
            <w:r w:rsidRPr="00B33CFC">
              <w:rPr>
                <w:rFonts w:ascii="Times New Roman" w:hAnsi="Times New Roman" w:cs="Times New Roman"/>
                <w:sz w:val="28"/>
                <w:szCs w:val="28"/>
              </w:rPr>
              <w:t xml:space="preserve">(халықаралық форматтардың талаптарын ескере отырып, жұмысты </w:t>
            </w:r>
            <w:proofErr w:type="gramStart"/>
            <w:r w:rsidRPr="00B33CFC">
              <w:rPr>
                <w:rFonts w:ascii="Times New Roman" w:hAnsi="Times New Roman" w:cs="Times New Roman"/>
                <w:sz w:val="28"/>
                <w:szCs w:val="28"/>
              </w:rPr>
              <w:t>п</w:t>
            </w:r>
            <w:proofErr w:type="gramEnd"/>
            <w:r w:rsidRPr="00B33CFC">
              <w:rPr>
                <w:rFonts w:ascii="Times New Roman" w:hAnsi="Times New Roman" w:cs="Times New Roman"/>
                <w:sz w:val="28"/>
                <w:szCs w:val="28"/>
              </w:rPr>
              <w:t>ішімдеу)</w:t>
            </w:r>
          </w:p>
        </w:tc>
      </w:tr>
    </w:tbl>
    <w:p w:rsidR="006C5A43" w:rsidRPr="00B33CFC" w:rsidRDefault="006C5A43" w:rsidP="006C5A43">
      <w:pPr>
        <w:spacing w:after="0" w:line="240" w:lineRule="auto"/>
        <w:ind w:firstLine="567"/>
        <w:jc w:val="both"/>
        <w:rPr>
          <w:rFonts w:ascii="Times New Roman" w:hAnsi="Times New Roman" w:cs="Times New Roman"/>
          <w:sz w:val="28"/>
          <w:szCs w:val="28"/>
        </w:rPr>
      </w:pPr>
    </w:p>
    <w:p w:rsidR="006C5A43" w:rsidRPr="00B33CFC" w:rsidRDefault="006C5A43" w:rsidP="006C5A43">
      <w:pPr>
        <w:spacing w:after="0" w:line="240" w:lineRule="auto"/>
        <w:ind w:firstLine="567"/>
        <w:jc w:val="both"/>
        <w:rPr>
          <w:rFonts w:ascii="Times New Roman" w:hAnsi="Times New Roman" w:cs="Times New Roman"/>
          <w:sz w:val="28"/>
          <w:szCs w:val="28"/>
        </w:rPr>
      </w:pP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5-</w:t>
      </w:r>
      <w:r w:rsidRPr="00B33CFC">
        <w:rPr>
          <w:rFonts w:ascii="Times New Roman" w:hAnsi="Times New Roman" w:cs="Times New Roman"/>
          <w:sz w:val="28"/>
          <w:szCs w:val="28"/>
        </w:rPr>
        <w:t>кесте</w:t>
      </w:r>
      <w:r w:rsidRPr="00B33CFC">
        <w:rPr>
          <w:rFonts w:ascii="Times New Roman" w:hAnsi="Times New Roman" w:cs="Times New Roman"/>
          <w:sz w:val="28"/>
          <w:szCs w:val="28"/>
          <w:lang w:val="en-US"/>
        </w:rPr>
        <w:t xml:space="preserve"> Academic public speaking </w:t>
      </w:r>
      <w:proofErr w:type="gramStart"/>
      <w:r w:rsidRPr="00B33CFC">
        <w:rPr>
          <w:rFonts w:ascii="Times New Roman" w:hAnsi="Times New Roman" w:cs="Times New Roman"/>
          <w:sz w:val="28"/>
          <w:szCs w:val="28"/>
          <w:lang w:val="en-US"/>
        </w:rPr>
        <w:t>skills(</w:t>
      </w:r>
      <w:proofErr w:type="gramEnd"/>
      <w:r w:rsidRPr="00B33CFC">
        <w:rPr>
          <w:rFonts w:ascii="Times New Roman" w:hAnsi="Times New Roman" w:cs="Times New Roman"/>
          <w:sz w:val="28"/>
          <w:szCs w:val="28"/>
        </w:rPr>
        <w:t>ауызшасөйлеудіңакадемиялық</w:t>
      </w:r>
      <w:r w:rsidRPr="00B33CFC">
        <w:rPr>
          <w:rFonts w:ascii="Times New Roman" w:hAnsi="Times New Roman" w:cs="Times New Roman"/>
          <w:sz w:val="28"/>
          <w:szCs w:val="28"/>
          <w:lang w:val="en-US"/>
        </w:rPr>
        <w:t>)</w:t>
      </w:r>
    </w:p>
    <w:tbl>
      <w:tblPr>
        <w:tblStyle w:val="TableGrid"/>
        <w:tblW w:w="10484" w:type="dxa"/>
        <w:tblInd w:w="-1139" w:type="dxa"/>
        <w:tblLayout w:type="fixed"/>
        <w:tblCellMar>
          <w:top w:w="15" w:type="dxa"/>
          <w:left w:w="43" w:type="dxa"/>
        </w:tblCellMar>
        <w:tblLook w:val="04A0"/>
      </w:tblPr>
      <w:tblGrid>
        <w:gridCol w:w="567"/>
        <w:gridCol w:w="425"/>
        <w:gridCol w:w="3403"/>
        <w:gridCol w:w="3118"/>
        <w:gridCol w:w="2971"/>
      </w:tblGrid>
      <w:tr w:rsidR="006C5A43" w:rsidRPr="00B33CFC" w:rsidTr="002D7E6C">
        <w:trPr>
          <w:trHeight w:val="399"/>
        </w:trPr>
        <w:tc>
          <w:tcPr>
            <w:tcW w:w="567"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ind w:firstLine="567"/>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ind w:firstLine="567"/>
              <w:jc w:val="both"/>
              <w:rPr>
                <w:rFonts w:ascii="Times New Roman" w:hAnsi="Times New Roman" w:cs="Times New Roman"/>
                <w:sz w:val="28"/>
                <w:szCs w:val="28"/>
                <w:lang w:val="en-US"/>
              </w:rPr>
            </w:pPr>
          </w:p>
        </w:tc>
        <w:tc>
          <w:tcPr>
            <w:tcW w:w="3403"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Деңгей I</w:t>
            </w:r>
          </w:p>
        </w:tc>
        <w:tc>
          <w:tcPr>
            <w:tcW w:w="3118"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Деңгей II</w:t>
            </w:r>
          </w:p>
        </w:tc>
        <w:tc>
          <w:tcPr>
            <w:tcW w:w="2971"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Деңгей III</w:t>
            </w:r>
          </w:p>
        </w:tc>
      </w:tr>
      <w:tr w:rsidR="006C5A43" w:rsidRPr="00B33CFC" w:rsidTr="002D7E6C">
        <w:trPr>
          <w:trHeight w:val="117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DFDFDF"/>
          </w:tcPr>
          <w:p w:rsidR="006C5A43" w:rsidRPr="00B33CFC" w:rsidRDefault="006C5A43" w:rsidP="002D7E6C">
            <w:pPr>
              <w:ind w:firstLine="567"/>
              <w:jc w:val="both"/>
              <w:rPr>
                <w:rFonts w:ascii="Times New Roman" w:hAnsi="Times New Roman" w:cs="Times New Roman"/>
                <w:sz w:val="28"/>
                <w:szCs w:val="28"/>
              </w:rPr>
            </w:pPr>
            <w:r w:rsidRPr="00B33CFC">
              <w:rPr>
                <w:rFonts w:ascii="Times New Roman" w:eastAsiaTheme="minorHAnsi" w:hAnsi="Times New Roman" w:cs="Times New Roman"/>
                <w:noProof/>
                <w:sz w:val="28"/>
                <w:szCs w:val="28"/>
                <w:lang w:eastAsia="en-US"/>
              </w:rPr>
            </w:r>
            <w:r w:rsidRPr="00B33CFC">
              <w:rPr>
                <w:rFonts w:ascii="Times New Roman" w:eastAsiaTheme="minorHAnsi" w:hAnsi="Times New Roman" w:cs="Times New Roman"/>
                <w:noProof/>
                <w:sz w:val="28"/>
                <w:szCs w:val="28"/>
                <w:lang w:eastAsia="en-US"/>
              </w:rPr>
              <w:pict>
                <v:group id="Group 33638" o:spid="_x0000_s1030" style="width:11.25pt;height:45.25pt;mso-position-horizontal-relative:char;mso-position-vertical-relative:line" coordsize="1427,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">
                  <v:rect id="Rectangle 2667" o:spid="_x0000_s1031" style="position:absolute;left:-2874;top:977;width:7646;height:189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tl8cA&#10;AADdAAAADwAAAGRycy9kb3ducmV2LnhtbESPT2vCQBTE70K/w/IKvZmNUmKJbkIplHipULXi8Zl9&#10;+UOzb2N21fTbdwsFj8PM/IZZ5aPpxJUG11pWMItiEMSl1S3XCva79+kLCOeRNXaWScEPOcizh8kK&#10;U21v/EnXra9FgLBLUUHjfZ9K6cqGDLrI9sTBq+xg0Ac51FIPeAtw08l5HCfSYMthocGe3hoqv7cX&#10;o+BrtrscCrc58bE6L54/fLGp6kKpp8fxdQnC0+jv4f/2WiuYJ8kC/t6EJ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SLZfHAAAA3QAAAA8AAAAAAAAAAAAAAAAAmAIAAGRy&#10;cy9kb3ducmV2LnhtbFBLBQYAAAAABAAEAPUAAACMAwAAAAA=&#10;" filled="f" stroked="f">
                    <v:textbox inset="0,0,0,0">
                      <w:txbxContent>
                        <w:p w:rsidR="006C5A43" w:rsidRDefault="006C5A43" w:rsidP="006C5A43">
                          <w:r>
                            <w:rPr>
                              <w:b/>
                            </w:rPr>
                            <w:t>Группа</w:t>
                          </w:r>
                          <w:proofErr w:type="gramStart"/>
                          <w:r>
                            <w:rPr>
                              <w:b/>
                            </w:rPr>
                            <w:t>1</w:t>
                          </w:r>
                          <w:proofErr w:type="gramEnd"/>
                        </w:p>
                      </w:txbxContent>
                    </v:textbox>
                  </v:rect>
                  <w10:wrap type="none"/>
                  <w10:anchorlock/>
                </v:group>
              </w:pict>
            </w:r>
          </w:p>
        </w:tc>
        <w:tc>
          <w:tcPr>
            <w:tcW w:w="425"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6C5A43" w:rsidRPr="00B33CFC" w:rsidRDefault="006C5A43" w:rsidP="002D7E6C">
            <w:pPr>
              <w:ind w:firstLine="567"/>
              <w:jc w:val="both"/>
              <w:rPr>
                <w:rFonts w:ascii="Times New Roman" w:hAnsi="Times New Roman" w:cs="Times New Roman"/>
                <w:sz w:val="28"/>
                <w:szCs w:val="28"/>
              </w:rPr>
            </w:pPr>
            <w:r w:rsidRPr="00B33CFC">
              <w:rPr>
                <w:rFonts w:ascii="Times New Roman" w:hAnsi="Times New Roman" w:cs="Times New Roman"/>
                <w:b/>
                <w:sz w:val="28"/>
                <w:szCs w:val="28"/>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DFDFDF"/>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Simple presentation structure</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қарапайымпрезентацияқұрылымынқұру</w:t>
            </w:r>
            <w:r w:rsidRPr="00B33CFC">
              <w:rPr>
                <w:rFonts w:ascii="Times New Roman" w:hAnsi="Times New Roman" w:cs="Times New Roman"/>
                <w:sz w:val="28"/>
                <w:szCs w:val="28"/>
                <w:lang w:val="en-U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Complex presentation structure </w:t>
            </w:r>
            <w:r w:rsidRPr="00B33CFC">
              <w:rPr>
                <w:rFonts w:ascii="Times New Roman" w:hAnsi="Times New Roman" w:cs="Times New Roman"/>
                <w:sz w:val="28"/>
                <w:szCs w:val="28"/>
                <w:lang w:val="en-US"/>
              </w:rPr>
              <w:t>(</w:t>
            </w:r>
            <w:r w:rsidRPr="00B33CFC">
              <w:rPr>
                <w:rFonts w:ascii="Times New Roman" w:hAnsi="Times New Roman" w:cs="Times New Roman"/>
                <w:sz w:val="28"/>
                <w:szCs w:val="28"/>
              </w:rPr>
              <w:t>күрделіпрезентацияқұрылымынқұру</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DFDFDF"/>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Debate and argument structure</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пікірталасжәнеаргументацияқұрылымынжасау</w:t>
            </w:r>
            <w:r w:rsidRPr="00B33CFC">
              <w:rPr>
                <w:rFonts w:ascii="Times New Roman" w:hAnsi="Times New Roman" w:cs="Times New Roman"/>
                <w:sz w:val="28"/>
                <w:szCs w:val="28"/>
                <w:lang w:val="en-US"/>
              </w:rPr>
              <w:t>)</w:t>
            </w:r>
          </w:p>
        </w:tc>
      </w:tr>
      <w:tr w:rsidR="006C5A43" w:rsidRPr="00B33CFC" w:rsidTr="002D7E6C">
        <w:trPr>
          <w:trHeight w:val="1405"/>
        </w:trPr>
        <w:tc>
          <w:tcPr>
            <w:tcW w:w="567" w:type="dxa"/>
            <w:vMerge/>
            <w:tcBorders>
              <w:top w:val="nil"/>
              <w:left w:val="single" w:sz="4" w:space="0" w:color="000000"/>
              <w:bottom w:val="single" w:sz="4" w:space="0" w:color="000000"/>
              <w:right w:val="single" w:sz="4" w:space="0" w:color="000000"/>
            </w:tcBorders>
          </w:tcPr>
          <w:p w:rsidR="006C5A43" w:rsidRPr="00B33CFC" w:rsidRDefault="006C5A43" w:rsidP="002D7E6C">
            <w:pPr>
              <w:ind w:firstLine="567"/>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shd w:val="clear" w:color="auto" w:fill="DFDFDF"/>
          </w:tcPr>
          <w:p w:rsidR="006C5A43" w:rsidRPr="00B33CFC" w:rsidRDefault="006C5A43" w:rsidP="002D7E6C">
            <w:pPr>
              <w:ind w:firstLine="567"/>
              <w:jc w:val="both"/>
              <w:rPr>
                <w:rFonts w:ascii="Times New Roman" w:hAnsi="Times New Roman" w:cs="Times New Roman"/>
                <w:sz w:val="28"/>
                <w:szCs w:val="28"/>
                <w:lang w:val="en-US"/>
              </w:rPr>
            </w:pPr>
          </w:p>
        </w:tc>
        <w:tc>
          <w:tcPr>
            <w:tcW w:w="3403"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Introduction and conclusion</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енгізужәнеқорытындыдайындау</w:t>
            </w:r>
            <w:r w:rsidRPr="00B33CFC">
              <w:rPr>
                <w:rFonts w:ascii="Times New Roman" w:hAnsi="Times New Roman" w:cs="Times New Roman"/>
                <w:sz w:val="28"/>
                <w:szCs w:val="28"/>
                <w:lang w:val="en-U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DFDFDF"/>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Types of hooks:</w:t>
            </w:r>
            <w:r w:rsidRPr="00B33CFC">
              <w:rPr>
                <w:rFonts w:ascii="Times New Roman" w:hAnsi="Times New Roman" w:cs="Times New Roman"/>
                <w:sz w:val="28"/>
                <w:szCs w:val="28"/>
                <w:lang w:val="en-US"/>
              </w:rPr>
              <w:t>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Quotation and statistics </w:t>
            </w:r>
            <w:r w:rsidRPr="00B33CFC">
              <w:rPr>
                <w:rFonts w:ascii="Times New Roman" w:hAnsi="Times New Roman" w:cs="Times New Roman"/>
                <w:sz w:val="28"/>
                <w:szCs w:val="28"/>
                <w:lang w:val="en-US"/>
              </w:rPr>
              <w:t>(қызығушылықты жылыту тәсілдерін меңгеру: дәйексөз және статистика)</w:t>
            </w:r>
          </w:p>
        </w:tc>
        <w:tc>
          <w:tcPr>
            <w:tcW w:w="2971" w:type="dxa"/>
            <w:tcBorders>
              <w:top w:val="single" w:sz="4" w:space="0" w:color="000000"/>
              <w:left w:val="single" w:sz="4" w:space="0" w:color="000000"/>
              <w:bottom w:val="single" w:sz="4" w:space="0" w:color="000000"/>
              <w:right w:val="single" w:sz="4" w:space="0" w:color="000000"/>
            </w:tcBorders>
            <w:shd w:val="clear" w:color="auto" w:fill="DFDFDF"/>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Types of hooks:</w:t>
            </w:r>
            <w:r w:rsidRPr="00B33CFC">
              <w:rPr>
                <w:rFonts w:ascii="Times New Roman" w:hAnsi="Times New Roman" w:cs="Times New Roman"/>
                <w:sz w:val="28"/>
                <w:szCs w:val="28"/>
                <w:lang w:val="en-US"/>
              </w:rPr>
              <w:t>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Questions and personal </w:t>
            </w:r>
            <w:r w:rsidRPr="00B33CFC">
              <w:rPr>
                <w:rFonts w:ascii="Times New Roman" w:hAnsi="Times New Roman" w:cs="Times New Roman"/>
                <w:sz w:val="28"/>
                <w:szCs w:val="28"/>
                <w:lang w:val="en-US"/>
              </w:rPr>
              <w:t>stories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(қызығушылықты қыздыру тәсілдерін меңгеру: сұрақтар және жеке тарих)</w:t>
            </w:r>
          </w:p>
        </w:tc>
      </w:tr>
      <w:tr w:rsidR="006C5A43" w:rsidRPr="00B33CFC" w:rsidTr="002D7E6C">
        <w:trPr>
          <w:trHeight w:val="1404"/>
        </w:trPr>
        <w:tc>
          <w:tcPr>
            <w:tcW w:w="567"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ind w:firstLine="567"/>
              <w:jc w:val="both"/>
              <w:rPr>
                <w:rFonts w:ascii="Times New Roman" w:hAnsi="Times New Roman" w:cs="Times New Roman"/>
                <w:sz w:val="28"/>
                <w:szCs w:val="28"/>
              </w:rPr>
            </w:pPr>
            <w:r w:rsidRPr="00B33CFC">
              <w:rPr>
                <w:rFonts w:ascii="Times New Roman" w:eastAsiaTheme="minorHAnsi" w:hAnsi="Times New Roman" w:cs="Times New Roman"/>
                <w:noProof/>
                <w:sz w:val="28"/>
                <w:szCs w:val="28"/>
                <w:lang w:eastAsia="en-US"/>
              </w:rPr>
            </w:r>
            <w:r w:rsidRPr="00B33CFC">
              <w:rPr>
                <w:rFonts w:ascii="Times New Roman" w:eastAsiaTheme="minorHAnsi" w:hAnsi="Times New Roman" w:cs="Times New Roman"/>
                <w:noProof/>
                <w:sz w:val="28"/>
                <w:szCs w:val="28"/>
                <w:lang w:eastAsia="en-US"/>
              </w:rPr>
              <w:pict>
                <v:group id="Group 33910" o:spid="_x0000_s1028" style="width:11.25pt;height:45.15pt;mso-position-horizontal-relative:char;mso-position-vertical-relative:line" coordsize="1427,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">
                  <v:rect id="Rectangle 2703" o:spid="_x0000_s1029" style="position:absolute;left:-2866;top:973;width:7629;height:189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fBqcYA&#10;AADdAAAADwAAAGRycy9kb3ducmV2LnhtbESPT2vCQBTE70K/w/IK3nSjlkaiq4gg8aJQbaXH1+zL&#10;H8y+jdlV02/fLQgeh5n5DTNfdqYWN2pdZVnBaBiBIM6srrhQ8HncDKYgnEfWWFsmBb/kYLl46c0x&#10;0fbOH3Q7+EIECLsEFZTeN4mULivJoBvahjh4uW0N+iDbQuoW7wFuajmOondpsOKwUGJD65Ky8+Fq&#10;FHyNjtdT6vY//J1f4redT/d5kSrVf+1WMxCeOv8MP9pbrWAcRx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fBqcYAAADdAAAADwAAAAAAAAAAAAAAAACYAgAAZHJz&#10;L2Rvd25yZXYueG1sUEsFBgAAAAAEAAQA9QAAAIsDAAAAAA==&#10;" filled="f" stroked="f">
                    <v:textbox inset="0,0,0,0">
                      <w:txbxContent>
                        <w:p w:rsidR="006C5A43" w:rsidRDefault="006C5A43" w:rsidP="006C5A43">
                          <w:r>
                            <w:rPr>
                              <w:b/>
                            </w:rPr>
                            <w:t>Группа</w:t>
                          </w:r>
                          <w:proofErr w:type="gramStart"/>
                          <w:r>
                            <w:rPr>
                              <w:b/>
                            </w:rPr>
                            <w:t>2</w:t>
                          </w:r>
                          <w:proofErr w:type="gramEnd"/>
                        </w:p>
                      </w:txbxContent>
                    </v:textbox>
                  </v:rect>
                  <w10:wrap type="none"/>
                  <w10:anchorlock/>
                </v:group>
              </w:pict>
            </w:r>
          </w:p>
        </w:tc>
        <w:tc>
          <w:tcPr>
            <w:tcW w:w="425"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ind w:firstLine="567"/>
              <w:jc w:val="both"/>
              <w:rPr>
                <w:rFonts w:ascii="Times New Roman" w:hAnsi="Times New Roman" w:cs="Times New Roman"/>
                <w:sz w:val="28"/>
                <w:szCs w:val="28"/>
              </w:rPr>
            </w:pPr>
            <w:r w:rsidRPr="00B33CFC">
              <w:rPr>
                <w:rFonts w:ascii="Times New Roman" w:hAnsi="Times New Roman" w:cs="Times New Roman"/>
                <w:b/>
                <w:sz w:val="28"/>
                <w:szCs w:val="28"/>
              </w:rPr>
              <w:t>2.</w:t>
            </w:r>
          </w:p>
        </w:tc>
        <w:tc>
          <w:tcPr>
            <w:tcW w:w="3403"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Presentation framing:</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Transitions </w:t>
            </w:r>
            <w:r w:rsidRPr="00B33CFC">
              <w:rPr>
                <w:rFonts w:ascii="Times New Roman" w:hAnsi="Times New Roman" w:cs="Times New Roman"/>
                <w:sz w:val="28"/>
                <w:szCs w:val="28"/>
                <w:lang w:val="en-US"/>
              </w:rPr>
              <w:br/>
              <w:t>(</w:t>
            </w:r>
            <w:r w:rsidRPr="00B33CFC">
              <w:rPr>
                <w:rFonts w:ascii="Times New Roman" w:hAnsi="Times New Roman" w:cs="Times New Roman"/>
                <w:sz w:val="28"/>
                <w:szCs w:val="28"/>
              </w:rPr>
              <w:t>презентациянырәсімдеу</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сөз</w:t>
            </w:r>
            <w:r w:rsidRPr="00B33CFC">
              <w:rPr>
                <w:rFonts w:ascii="Times New Roman" w:hAnsi="Times New Roman" w:cs="Times New Roman"/>
                <w:sz w:val="28"/>
                <w:szCs w:val="28"/>
                <w:lang w:val="en-US"/>
              </w:rPr>
              <w:t>-</w:t>
            </w:r>
            <w:r w:rsidRPr="00B33CFC">
              <w:rPr>
                <w:rFonts w:ascii="Times New Roman" w:hAnsi="Times New Roman" w:cs="Times New Roman"/>
                <w:sz w:val="28"/>
                <w:szCs w:val="28"/>
              </w:rPr>
              <w:t>бума</w:t>
            </w:r>
            <w:r w:rsidRPr="00B33CFC">
              <w:rPr>
                <w:rFonts w:ascii="Times New Roman" w:hAnsi="Times New Roman" w:cs="Times New Roman"/>
                <w:sz w:val="28"/>
                <w:szCs w:val="28"/>
                <w:lang w:val="en-U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C6C8CA"/>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Presentation framing:</w:t>
            </w:r>
          </w:p>
          <w:p w:rsidR="006C5A43" w:rsidRPr="00B33CFC" w:rsidRDefault="006C5A43" w:rsidP="002D7E6C">
            <w:pPr>
              <w:jc w:val="both"/>
              <w:rPr>
                <w:rFonts w:ascii="Times New Roman" w:hAnsi="Times New Roman" w:cs="Times New Roman"/>
                <w:b/>
                <w:sz w:val="28"/>
                <w:szCs w:val="28"/>
                <w:lang w:val="en-US"/>
              </w:rPr>
            </w:pPr>
            <w:r w:rsidRPr="00B33CFC">
              <w:rPr>
                <w:rFonts w:ascii="Times New Roman" w:hAnsi="Times New Roman" w:cs="Times New Roman"/>
                <w:b/>
                <w:sz w:val="28"/>
                <w:szCs w:val="28"/>
                <w:lang w:val="en-US"/>
              </w:rPr>
              <w:t>Linking comparisons and questions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(презентацияны </w:t>
            </w:r>
            <w:r w:rsidRPr="00B33CFC">
              <w:rPr>
                <w:rFonts w:ascii="Times New Roman" w:hAnsi="Times New Roman" w:cs="Times New Roman"/>
                <w:sz w:val="28"/>
                <w:szCs w:val="28"/>
                <w:lang w:val="en-US"/>
              </w:rPr>
              <w:lastRenderedPageBreak/>
              <w:t>рәсімдеу: салыстыру және сұрақтар)</w:t>
            </w:r>
          </w:p>
        </w:tc>
        <w:tc>
          <w:tcPr>
            <w:tcW w:w="2971" w:type="dxa"/>
            <w:tcBorders>
              <w:top w:val="single" w:sz="4" w:space="0" w:color="000000"/>
              <w:left w:val="single" w:sz="4" w:space="0" w:color="000000"/>
              <w:bottom w:val="single" w:sz="4" w:space="0" w:color="000000"/>
              <w:right w:val="single" w:sz="4" w:space="0" w:color="000000"/>
            </w:tcBorders>
            <w:shd w:val="clear" w:color="auto" w:fill="C6C8CA"/>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lastRenderedPageBreak/>
              <w:t>Argument framing:</w:t>
            </w:r>
            <w:r w:rsidRPr="00B33CFC">
              <w:rPr>
                <w:rFonts w:ascii="Times New Roman" w:hAnsi="Times New Roman" w:cs="Times New Roman"/>
                <w:sz w:val="28"/>
                <w:szCs w:val="28"/>
                <w:lang w:val="en-US"/>
              </w:rPr>
              <w:t>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Links to the opponent </w:t>
            </w:r>
            <w:r w:rsidRPr="00B33CFC">
              <w:rPr>
                <w:rFonts w:ascii="Times New Roman" w:hAnsi="Times New Roman" w:cs="Times New Roman"/>
                <w:sz w:val="28"/>
                <w:szCs w:val="28"/>
                <w:lang w:val="en-US"/>
              </w:rPr>
              <w:t>(</w:t>
            </w:r>
            <w:r w:rsidRPr="00B33CFC">
              <w:rPr>
                <w:rFonts w:ascii="Times New Roman" w:hAnsi="Times New Roman" w:cs="Times New Roman"/>
                <w:sz w:val="28"/>
                <w:szCs w:val="28"/>
              </w:rPr>
              <w:t>аргументациянырәсімдеу</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lastRenderedPageBreak/>
              <w:t>оппоненттіңаргументтеріменбайламдар</w:t>
            </w:r>
            <w:r w:rsidRPr="00B33CFC">
              <w:rPr>
                <w:rFonts w:ascii="Times New Roman" w:hAnsi="Times New Roman" w:cs="Times New Roman"/>
                <w:sz w:val="28"/>
                <w:szCs w:val="28"/>
                <w:lang w:val="en-US"/>
              </w:rPr>
              <w:t>)</w:t>
            </w:r>
          </w:p>
        </w:tc>
      </w:tr>
      <w:tr w:rsidR="006C5A43" w:rsidRPr="00B33CFC" w:rsidTr="002D7E6C">
        <w:trPr>
          <w:trHeight w:val="1171"/>
        </w:trPr>
        <w:tc>
          <w:tcPr>
            <w:tcW w:w="567" w:type="dxa"/>
            <w:vMerge w:val="restart"/>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ind w:firstLine="567"/>
              <w:jc w:val="both"/>
              <w:rPr>
                <w:rFonts w:ascii="Times New Roman" w:hAnsi="Times New Roman" w:cs="Times New Roman"/>
                <w:sz w:val="28"/>
                <w:szCs w:val="28"/>
              </w:rPr>
            </w:pPr>
            <w:r w:rsidRPr="00B33CFC">
              <w:rPr>
                <w:rFonts w:ascii="Times New Roman" w:eastAsiaTheme="minorHAnsi" w:hAnsi="Times New Roman" w:cs="Times New Roman"/>
                <w:noProof/>
                <w:sz w:val="28"/>
                <w:szCs w:val="28"/>
                <w:lang w:eastAsia="en-US"/>
              </w:rPr>
            </w:r>
            <w:r w:rsidRPr="00B33CFC">
              <w:rPr>
                <w:rFonts w:ascii="Times New Roman" w:eastAsiaTheme="minorHAnsi" w:hAnsi="Times New Roman" w:cs="Times New Roman"/>
                <w:noProof/>
                <w:sz w:val="28"/>
                <w:szCs w:val="28"/>
                <w:lang w:eastAsia="en-US"/>
              </w:rPr>
              <w:pict>
                <v:group id="Group 34059" o:spid="_x0000_s1026" style="width:11.25pt;height:45.2pt;mso-position-horizontal-relative:char;mso-position-vertical-relative:line" coordsize="1427,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">
                  <v:rect id="Rectangle 2723" o:spid="_x0000_s1027" style="position:absolute;left:-2866;top:973;width:7630;height:1898;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KdyccA&#10;AADdAAAADwAAAGRycy9kb3ducmV2LnhtbESPT2vCQBTE70K/w/IK3nRjLLXEbESEEi8K1bb0+Jp9&#10;+YPZt2l21fTbu0Khx2FmfsOkq8G04kK9aywrmE0jEMSF1Q1XCt6Pr5MXEM4ja2wtk4JfcrDKHkYp&#10;Jtpe+Y0uB1+JAGGXoILa+y6R0hU1GXRT2xEHr7S9QR9kX0nd4zXATSvjKHqWBhsOCzV2tKmpOB3O&#10;RsHH7Hj+zN3+m7/Kn8XTzuf7ssqVGj8O6yUIT4P/D/+1t1pBvIjncH8Tn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incnHAAAA3QAAAA8AAAAAAAAAAAAAAAAAmAIAAGRy&#10;cy9kb3ducmV2LnhtbFBLBQYAAAAABAAEAPUAAACMAwAAAAA=&#10;" filled="f" stroked="f">
                    <v:textbox inset="0,0,0,0">
                      <w:txbxContent>
                        <w:p w:rsidR="006C5A43" w:rsidRDefault="006C5A43" w:rsidP="006C5A43">
                          <w:r>
                            <w:rPr>
                              <w:b/>
                            </w:rPr>
                            <w:t>Группа3</w:t>
                          </w:r>
                        </w:p>
                      </w:txbxContent>
                    </v:textbox>
                  </v:rect>
                  <w10:wrap type="none"/>
                  <w10:anchorlock/>
                </v:group>
              </w:pict>
            </w:r>
          </w:p>
        </w:tc>
        <w:tc>
          <w:tcPr>
            <w:tcW w:w="425"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ind w:firstLine="567"/>
              <w:jc w:val="both"/>
              <w:rPr>
                <w:rFonts w:ascii="Times New Roman" w:hAnsi="Times New Roman" w:cs="Times New Roman"/>
                <w:sz w:val="28"/>
                <w:szCs w:val="28"/>
              </w:rPr>
            </w:pPr>
            <w:r w:rsidRPr="00B33CFC">
              <w:rPr>
                <w:rFonts w:ascii="Times New Roman" w:hAnsi="Times New Roman" w:cs="Times New Roman"/>
                <w:b/>
                <w:sz w:val="28"/>
                <w:szCs w:val="28"/>
              </w:rPr>
              <w:t>3.</w:t>
            </w:r>
          </w:p>
        </w:tc>
        <w:tc>
          <w:tcPr>
            <w:tcW w:w="3403"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Rhetoric tools:</w:t>
            </w:r>
            <w:r w:rsidRPr="00B33CFC">
              <w:rPr>
                <w:rFonts w:ascii="Times New Roman" w:hAnsi="Times New Roman" w:cs="Times New Roman"/>
                <w:sz w:val="28"/>
                <w:szCs w:val="28"/>
              </w:rPr>
              <w:t> </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rPr>
              <w:t>Repetition</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(риторикалық тәсілдерді пайдалану: қайталау)</w:t>
            </w:r>
          </w:p>
        </w:tc>
        <w:tc>
          <w:tcPr>
            <w:tcW w:w="3118"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Rhetoric tools:</w:t>
            </w:r>
            <w:r w:rsidRPr="00B33CFC">
              <w:rPr>
                <w:rFonts w:ascii="Times New Roman" w:hAnsi="Times New Roman" w:cs="Times New Roman"/>
                <w:sz w:val="28"/>
                <w:szCs w:val="28"/>
                <w:lang w:val="en-US"/>
              </w:rPr>
              <w:t> </w:t>
            </w:r>
            <w:r w:rsidRPr="00B33CFC">
              <w:rPr>
                <w:rFonts w:ascii="Times New Roman" w:hAnsi="Times New Roman" w:cs="Times New Roman"/>
                <w:b/>
                <w:sz w:val="28"/>
                <w:szCs w:val="28"/>
                <w:lang w:val="en-US"/>
              </w:rPr>
              <w:t>The rule of three</w:t>
            </w:r>
            <w:r w:rsidRPr="00B33CFC">
              <w:rPr>
                <w:rFonts w:ascii="Times New Roman" w:hAnsi="Times New Roman" w:cs="Times New Roman"/>
                <w:sz w:val="28"/>
                <w:szCs w:val="28"/>
                <w:lang w:val="en-US"/>
              </w:rPr>
              <w:t>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(риторикалық тәсілдерді пайдалану: үш ереже)</w:t>
            </w:r>
          </w:p>
        </w:tc>
        <w:tc>
          <w:tcPr>
            <w:tcW w:w="2971"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Rhetoric tools:</w:t>
            </w:r>
            <w:r w:rsidRPr="00B33CFC">
              <w:rPr>
                <w:rFonts w:ascii="Times New Roman" w:hAnsi="Times New Roman" w:cs="Times New Roman"/>
                <w:sz w:val="28"/>
                <w:szCs w:val="28"/>
                <w:lang w:val="en-US"/>
              </w:rPr>
              <w:t>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Analogies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риторикалықтәсілдердіқолдану</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ұқсастықтар</w:t>
            </w:r>
            <w:r w:rsidRPr="00B33CFC">
              <w:rPr>
                <w:rFonts w:ascii="Times New Roman" w:hAnsi="Times New Roman" w:cs="Times New Roman"/>
                <w:sz w:val="28"/>
                <w:szCs w:val="28"/>
                <w:lang w:val="en-US"/>
              </w:rPr>
              <w:t>)</w:t>
            </w:r>
          </w:p>
        </w:tc>
      </w:tr>
      <w:tr w:rsidR="006C5A43" w:rsidRPr="00B33CFC" w:rsidTr="002D7E6C">
        <w:trPr>
          <w:trHeight w:val="1639"/>
        </w:trPr>
        <w:tc>
          <w:tcPr>
            <w:tcW w:w="567" w:type="dxa"/>
            <w:vMerge/>
            <w:tcBorders>
              <w:top w:val="nil"/>
              <w:left w:val="single" w:sz="4" w:space="0" w:color="000000"/>
              <w:bottom w:val="nil"/>
              <w:right w:val="single" w:sz="4" w:space="0" w:color="000000"/>
            </w:tcBorders>
          </w:tcPr>
          <w:p w:rsidR="006C5A43" w:rsidRPr="00B33CFC" w:rsidRDefault="006C5A43" w:rsidP="002D7E6C">
            <w:pPr>
              <w:ind w:firstLine="567"/>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ind w:firstLine="567"/>
              <w:jc w:val="both"/>
              <w:rPr>
                <w:rFonts w:ascii="Times New Roman" w:hAnsi="Times New Roman" w:cs="Times New Roman"/>
                <w:sz w:val="28"/>
                <w:szCs w:val="28"/>
              </w:rPr>
            </w:pPr>
            <w:r w:rsidRPr="00B33CFC">
              <w:rPr>
                <w:rFonts w:ascii="Times New Roman" w:hAnsi="Times New Roman" w:cs="Times New Roman"/>
                <w:b/>
                <w:sz w:val="28"/>
                <w:szCs w:val="28"/>
              </w:rPr>
              <w:t>4.</w:t>
            </w:r>
          </w:p>
        </w:tc>
        <w:tc>
          <w:tcPr>
            <w:tcW w:w="3403"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lang w:val="en-US"/>
              </w:rPr>
              <w:t>Visualaids</w:t>
            </w:r>
            <w:r w:rsidRPr="00B33CFC">
              <w:rPr>
                <w:rFonts w:ascii="Times New Roman" w:hAnsi="Times New Roman" w:cs="Times New Roman"/>
                <w:b/>
                <w:sz w:val="28"/>
                <w:szCs w:val="28"/>
              </w:rPr>
              <w:t>:</w:t>
            </w:r>
            <w:r w:rsidRPr="00B33CFC">
              <w:rPr>
                <w:rFonts w:ascii="Times New Roman" w:hAnsi="Times New Roman" w:cs="Times New Roman"/>
                <w:sz w:val="28"/>
                <w:szCs w:val="28"/>
              </w:rPr>
              <w:t> </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b/>
                <w:sz w:val="28"/>
                <w:szCs w:val="28"/>
                <w:lang w:val="en-US"/>
              </w:rPr>
              <w:t>Conventionalslides</w:t>
            </w:r>
            <w:r w:rsidRPr="00B33CFC">
              <w:rPr>
                <w:rFonts w:ascii="Times New Roman" w:hAnsi="Times New Roman" w:cs="Times New Roman"/>
                <w:sz w:val="28"/>
                <w:szCs w:val="28"/>
              </w:rPr>
              <w:t>(көрнекі құралдарды қолдану: дәстүрлі слайдтарды рәсімдеу ережесі)</w:t>
            </w:r>
          </w:p>
        </w:tc>
        <w:tc>
          <w:tcPr>
            <w:tcW w:w="3118"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b/>
                <w:sz w:val="28"/>
                <w:szCs w:val="28"/>
              </w:rPr>
            </w:pPr>
            <w:r w:rsidRPr="00B33CFC">
              <w:rPr>
                <w:rFonts w:ascii="Times New Roman" w:hAnsi="Times New Roman" w:cs="Times New Roman"/>
                <w:b/>
                <w:sz w:val="28"/>
                <w:szCs w:val="28"/>
                <w:lang w:val="en-US"/>
              </w:rPr>
              <w:t>Visualaids</w:t>
            </w:r>
            <w:r w:rsidRPr="00B33CFC">
              <w:rPr>
                <w:rFonts w:ascii="Times New Roman" w:hAnsi="Times New Roman" w:cs="Times New Roman"/>
                <w:b/>
                <w:sz w:val="28"/>
                <w:szCs w:val="28"/>
              </w:rPr>
              <w:t xml:space="preserve">: </w:t>
            </w:r>
            <w:r w:rsidRPr="00B33CFC">
              <w:rPr>
                <w:rFonts w:ascii="Times New Roman" w:hAnsi="Times New Roman" w:cs="Times New Roman"/>
                <w:b/>
                <w:sz w:val="28"/>
                <w:szCs w:val="28"/>
                <w:lang w:val="en-US"/>
              </w:rPr>
              <w:t>Nonconventionalslides</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(көрнекіқұралдардықолдану: дә</w:t>
            </w:r>
            <w:proofErr w:type="gramStart"/>
            <w:r w:rsidRPr="00B33CFC">
              <w:rPr>
                <w:rFonts w:ascii="Times New Roman" w:hAnsi="Times New Roman" w:cs="Times New Roman"/>
                <w:sz w:val="28"/>
                <w:szCs w:val="28"/>
              </w:rPr>
              <w:t>ст</w:t>
            </w:r>
            <w:proofErr w:type="gramEnd"/>
            <w:r w:rsidRPr="00B33CFC">
              <w:rPr>
                <w:rFonts w:ascii="Times New Roman" w:hAnsi="Times New Roman" w:cs="Times New Roman"/>
                <w:sz w:val="28"/>
                <w:szCs w:val="28"/>
              </w:rPr>
              <w:t>үрліслайдтардырәсімдеуережесі)</w:t>
            </w:r>
          </w:p>
        </w:tc>
        <w:tc>
          <w:tcPr>
            <w:tcW w:w="2971"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Techniques of making up for the absence of visual aids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көрнекіқұралдардыңболмауынтолықтырутехникасынмеңгеру</w:t>
            </w:r>
            <w:r w:rsidRPr="00B33CFC">
              <w:rPr>
                <w:rFonts w:ascii="Times New Roman" w:hAnsi="Times New Roman" w:cs="Times New Roman"/>
                <w:sz w:val="28"/>
                <w:szCs w:val="28"/>
                <w:lang w:val="en-US"/>
              </w:rPr>
              <w:t>)</w:t>
            </w:r>
          </w:p>
        </w:tc>
      </w:tr>
      <w:tr w:rsidR="006C5A43" w:rsidRPr="00B33CFC" w:rsidTr="002D7E6C">
        <w:trPr>
          <w:trHeight w:val="1872"/>
        </w:trPr>
        <w:tc>
          <w:tcPr>
            <w:tcW w:w="567" w:type="dxa"/>
            <w:vMerge/>
            <w:tcBorders>
              <w:top w:val="nil"/>
              <w:left w:val="single" w:sz="4" w:space="0" w:color="000000"/>
              <w:bottom w:val="nil"/>
              <w:right w:val="single" w:sz="4" w:space="0" w:color="000000"/>
            </w:tcBorders>
          </w:tcPr>
          <w:p w:rsidR="006C5A43" w:rsidRPr="00B33CFC" w:rsidRDefault="006C5A43" w:rsidP="002D7E6C">
            <w:pPr>
              <w:ind w:firstLine="567"/>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ind w:firstLine="567"/>
              <w:jc w:val="both"/>
              <w:rPr>
                <w:rFonts w:ascii="Times New Roman" w:hAnsi="Times New Roman" w:cs="Times New Roman"/>
                <w:sz w:val="28"/>
                <w:szCs w:val="28"/>
              </w:rPr>
            </w:pPr>
            <w:r w:rsidRPr="00B33CFC">
              <w:rPr>
                <w:rFonts w:ascii="Times New Roman" w:hAnsi="Times New Roman" w:cs="Times New Roman"/>
                <w:b/>
                <w:sz w:val="28"/>
                <w:szCs w:val="28"/>
              </w:rPr>
              <w:t>5.</w:t>
            </w:r>
          </w:p>
        </w:tc>
        <w:tc>
          <w:tcPr>
            <w:tcW w:w="3403"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 xml:space="preserve">Manner of presenting: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Interaction with the audience</w:t>
            </w:r>
          </w:p>
          <w:p w:rsidR="006C5A43" w:rsidRPr="00B33CFC" w:rsidRDefault="006C5A43" w:rsidP="002D7E6C">
            <w:pPr>
              <w:jc w:val="both"/>
              <w:rPr>
                <w:rFonts w:ascii="Times New Roman" w:hAnsi="Times New Roman" w:cs="Times New Roman"/>
                <w:sz w:val="28"/>
                <w:szCs w:val="28"/>
              </w:rPr>
            </w:pPr>
            <w:r w:rsidRPr="00B33CFC">
              <w:rPr>
                <w:rFonts w:ascii="Times New Roman" w:hAnsi="Times New Roman" w:cs="Times New Roman"/>
                <w:sz w:val="28"/>
                <w:szCs w:val="28"/>
              </w:rPr>
              <w:t>(сөз сөйлеу мәнерін қалыптастыру</w:t>
            </w:r>
            <w:proofErr w:type="gramStart"/>
            <w:r w:rsidRPr="00B33CFC">
              <w:rPr>
                <w:rFonts w:ascii="Times New Roman" w:hAnsi="Times New Roman" w:cs="Times New Roman"/>
                <w:sz w:val="28"/>
                <w:szCs w:val="28"/>
              </w:rPr>
              <w:t xml:space="preserve"> )</w:t>
            </w:r>
            <w:proofErr w:type="gramEnd"/>
          </w:p>
        </w:tc>
        <w:tc>
          <w:tcPr>
            <w:tcW w:w="3118"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Manner of presenting:</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Interaction within a group presentation</w:t>
            </w:r>
            <w:r w:rsidRPr="00B33CFC">
              <w:rPr>
                <w:rFonts w:ascii="Times New Roman" w:hAnsi="Times New Roman" w:cs="Times New Roman"/>
                <w:sz w:val="28"/>
                <w:szCs w:val="28"/>
                <w:lang w:val="en-US"/>
              </w:rPr>
              <w:t>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сөйлеумәнерінқалыптастыру</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топтықпрезентацияішіндегіөзараіс</w:t>
            </w:r>
            <w:r w:rsidRPr="00B33CFC">
              <w:rPr>
                <w:rFonts w:ascii="Times New Roman" w:hAnsi="Times New Roman" w:cs="Times New Roman"/>
                <w:sz w:val="28"/>
                <w:szCs w:val="28"/>
                <w:lang w:val="en-US"/>
              </w:rPr>
              <w:t>-</w:t>
            </w:r>
            <w:r w:rsidRPr="00B33CFC">
              <w:rPr>
                <w:rFonts w:ascii="Times New Roman" w:hAnsi="Times New Roman" w:cs="Times New Roman"/>
                <w:sz w:val="28"/>
                <w:szCs w:val="28"/>
              </w:rPr>
              <w:t>қимыл</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Manner of presenting: Interaction with the debate counterpart</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сөзсөйлеумәнерінқалыптастыру</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оппоненттерменөзараәрекеттесу</w:t>
            </w:r>
            <w:r w:rsidRPr="00B33CFC">
              <w:rPr>
                <w:rFonts w:ascii="Times New Roman" w:hAnsi="Times New Roman" w:cs="Times New Roman"/>
                <w:sz w:val="28"/>
                <w:szCs w:val="28"/>
                <w:lang w:val="en-US"/>
              </w:rPr>
              <w:t>)</w:t>
            </w:r>
          </w:p>
        </w:tc>
      </w:tr>
      <w:tr w:rsidR="006C5A43" w:rsidRPr="00B33CFC" w:rsidTr="002D7E6C">
        <w:trPr>
          <w:trHeight w:val="1405"/>
        </w:trPr>
        <w:tc>
          <w:tcPr>
            <w:tcW w:w="567" w:type="dxa"/>
            <w:vMerge/>
            <w:tcBorders>
              <w:top w:val="nil"/>
              <w:left w:val="single" w:sz="4" w:space="0" w:color="000000"/>
              <w:bottom w:val="single" w:sz="4" w:space="0" w:color="000000"/>
              <w:right w:val="single" w:sz="4" w:space="0" w:color="000000"/>
            </w:tcBorders>
          </w:tcPr>
          <w:p w:rsidR="006C5A43" w:rsidRPr="00B33CFC" w:rsidRDefault="006C5A43" w:rsidP="002D7E6C">
            <w:pPr>
              <w:ind w:firstLine="567"/>
              <w:jc w:val="both"/>
              <w:rPr>
                <w:rFonts w:ascii="Times New Roman" w:hAnsi="Times New Roman" w:cs="Times New Roman"/>
                <w:sz w:val="28"/>
                <w:szCs w:val="28"/>
                <w:lang w:val="en-US"/>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ind w:firstLine="567"/>
              <w:jc w:val="both"/>
              <w:rPr>
                <w:rFonts w:ascii="Times New Roman" w:hAnsi="Times New Roman" w:cs="Times New Roman"/>
                <w:sz w:val="28"/>
                <w:szCs w:val="28"/>
              </w:rPr>
            </w:pPr>
            <w:r w:rsidRPr="00B33CFC">
              <w:rPr>
                <w:rFonts w:ascii="Times New Roman" w:hAnsi="Times New Roman" w:cs="Times New Roman"/>
                <w:b/>
                <w:sz w:val="28"/>
                <w:szCs w:val="28"/>
              </w:rPr>
              <w:t>6.</w:t>
            </w:r>
          </w:p>
        </w:tc>
        <w:tc>
          <w:tcPr>
            <w:tcW w:w="3403" w:type="dxa"/>
            <w:tcBorders>
              <w:top w:val="single" w:sz="4" w:space="0" w:color="000000"/>
              <w:left w:val="single" w:sz="4" w:space="0" w:color="000000"/>
              <w:bottom w:val="single" w:sz="4" w:space="0" w:color="000000"/>
              <w:right w:val="single" w:sz="4" w:space="0" w:color="000000"/>
            </w:tcBorders>
            <w:vAlign w:val="center"/>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Taking questions:</w:t>
            </w:r>
            <w:r w:rsidRPr="00B33CFC">
              <w:rPr>
                <w:rFonts w:ascii="Times New Roman" w:hAnsi="Times New Roman" w:cs="Times New Roman"/>
                <w:sz w:val="28"/>
                <w:szCs w:val="28"/>
                <w:lang w:val="en-US"/>
              </w:rPr>
              <w:t> </w:t>
            </w:r>
          </w:p>
          <w:p w:rsidR="006C5A43" w:rsidRPr="00B33CFC" w:rsidRDefault="006C5A43" w:rsidP="002D7E6C">
            <w:pPr>
              <w:jc w:val="both"/>
              <w:rPr>
                <w:rFonts w:ascii="Times New Roman" w:hAnsi="Times New Roman" w:cs="Times New Roman"/>
                <w:b/>
                <w:sz w:val="28"/>
                <w:szCs w:val="28"/>
                <w:lang w:val="en-US"/>
              </w:rPr>
            </w:pPr>
            <w:r w:rsidRPr="00B33CFC">
              <w:rPr>
                <w:rFonts w:ascii="Times New Roman" w:hAnsi="Times New Roman" w:cs="Times New Roman"/>
                <w:b/>
                <w:sz w:val="28"/>
                <w:szCs w:val="28"/>
                <w:lang w:val="en-US"/>
              </w:rPr>
              <w:t>Framing the answers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сұрақтарғажауаптар</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жауаптардыресімдеу</w:t>
            </w:r>
            <w:r w:rsidRPr="00B33CFC">
              <w:rPr>
                <w:rFonts w:ascii="Times New Roman" w:hAnsi="Times New Roman" w:cs="Times New Roman"/>
                <w:sz w:val="28"/>
                <w:szCs w:val="28"/>
                <w:lang w:val="en-US"/>
              </w:rPr>
              <w:t>)</w:t>
            </w:r>
          </w:p>
        </w:tc>
        <w:tc>
          <w:tcPr>
            <w:tcW w:w="3118"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Taking questions:</w:t>
            </w:r>
            <w:r w:rsidRPr="00B33CFC">
              <w:rPr>
                <w:rFonts w:ascii="Times New Roman" w:hAnsi="Times New Roman" w:cs="Times New Roman"/>
                <w:sz w:val="28"/>
                <w:szCs w:val="28"/>
                <w:lang w:val="en-US"/>
              </w:rPr>
              <w:t>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Dealing with challenging questions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сұрақтарғажауап</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қиынсұрақтарғажауап</w:t>
            </w:r>
            <w:r w:rsidRPr="00B33CFC">
              <w:rPr>
                <w:rFonts w:ascii="Times New Roman" w:hAnsi="Times New Roman" w:cs="Times New Roman"/>
                <w:sz w:val="28"/>
                <w:szCs w:val="28"/>
                <w:lang w:val="en-US"/>
              </w:rPr>
              <w:t>)</w:t>
            </w:r>
          </w:p>
        </w:tc>
        <w:tc>
          <w:tcPr>
            <w:tcW w:w="2971" w:type="dxa"/>
            <w:tcBorders>
              <w:top w:val="single" w:sz="4" w:space="0" w:color="000000"/>
              <w:left w:val="single" w:sz="4" w:space="0" w:color="000000"/>
              <w:bottom w:val="single" w:sz="4" w:space="0" w:color="000000"/>
              <w:right w:val="single" w:sz="4" w:space="0" w:color="000000"/>
            </w:tcBorders>
          </w:tcPr>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Taking questions:</w:t>
            </w:r>
            <w:r w:rsidRPr="00B33CFC">
              <w:rPr>
                <w:rFonts w:ascii="Times New Roman" w:hAnsi="Times New Roman" w:cs="Times New Roman"/>
                <w:sz w:val="28"/>
                <w:szCs w:val="28"/>
                <w:lang w:val="en-US"/>
              </w:rPr>
              <w:t> </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b/>
                <w:sz w:val="28"/>
                <w:szCs w:val="28"/>
                <w:lang w:val="en-US"/>
              </w:rPr>
              <w:t>Dealing with hostile questions</w:t>
            </w:r>
          </w:p>
          <w:p w:rsidR="006C5A43" w:rsidRPr="00B33CFC" w:rsidRDefault="006C5A43" w:rsidP="002D7E6C">
            <w:pPr>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w:t>
            </w:r>
            <w:r w:rsidRPr="00B33CFC">
              <w:rPr>
                <w:rFonts w:ascii="Times New Roman" w:hAnsi="Times New Roman" w:cs="Times New Roman"/>
                <w:sz w:val="28"/>
                <w:szCs w:val="28"/>
              </w:rPr>
              <w:t>сұрақтарғажауаптар</w:t>
            </w:r>
            <w:r w:rsidRPr="00B33CFC">
              <w:rPr>
                <w:rFonts w:ascii="Times New Roman" w:hAnsi="Times New Roman" w:cs="Times New Roman"/>
                <w:sz w:val="28"/>
                <w:szCs w:val="28"/>
                <w:lang w:val="en-US"/>
              </w:rPr>
              <w:t xml:space="preserve">: </w:t>
            </w:r>
            <w:r w:rsidRPr="00B33CFC">
              <w:rPr>
                <w:rFonts w:ascii="Times New Roman" w:hAnsi="Times New Roman" w:cs="Times New Roman"/>
                <w:sz w:val="28"/>
                <w:szCs w:val="28"/>
              </w:rPr>
              <w:t>дұшпандықсұрақтарғажауап</w:t>
            </w:r>
            <w:r w:rsidRPr="00B33CFC">
              <w:rPr>
                <w:rFonts w:ascii="Times New Roman" w:hAnsi="Times New Roman" w:cs="Times New Roman"/>
                <w:sz w:val="28"/>
                <w:szCs w:val="28"/>
                <w:lang w:val="en-US"/>
              </w:rPr>
              <w:t>)</w:t>
            </w:r>
          </w:p>
        </w:tc>
      </w:tr>
    </w:tbl>
    <w:p w:rsidR="006C5A43" w:rsidRPr="00B33CFC" w:rsidRDefault="006C5A43" w:rsidP="006C5A43">
      <w:pPr>
        <w:spacing w:after="0" w:line="240" w:lineRule="auto"/>
        <w:ind w:firstLine="567"/>
        <w:jc w:val="both"/>
        <w:rPr>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Академиялық іскерліктің әрбір түрі үш күрделілік деңгейінде ұсынылған.</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Осылайша, оқыту кезеңділігінің принципіне және оқыту процесінде қарапайым адамнан күрделіге дейін жүру принципіне сәйкес оларды қалыптастыру және жетілдіру кезеңдері көрсетілген.</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Әрбір іскерліктің құрамына органикалық құйылатын неғұрлым күрделі іскерлікті қалыптастыру үшін негіз болып табылады.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Әрбір жеке Біліктіліктің күрделенуін кестелерде көлденеңінен көруге болады.</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Тік бағандарда академиялық біліктердің компоненттік құрамы көрсетілген.</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дәл</w:t>
      </w:r>
      <w:proofErr w:type="gramEnd"/>
      <w:r w:rsidRPr="00B33CFC">
        <w:rPr>
          <w:rFonts w:ascii="Times New Roman" w:hAnsi="Times New Roman" w:cs="Times New Roman"/>
          <w:sz w:val="28"/>
          <w:szCs w:val="28"/>
          <w:lang w:val="en-US"/>
        </w:rPr>
        <w:t xml:space="preserve"> осындай ретпен олар оқу процесіне қосылуы тиіс. </w:t>
      </w:r>
      <w:proofErr w:type="gramStart"/>
      <w:r w:rsidRPr="00B33CFC">
        <w:rPr>
          <w:rFonts w:ascii="Times New Roman" w:hAnsi="Times New Roman" w:cs="Times New Roman"/>
          <w:sz w:val="28"/>
          <w:szCs w:val="28"/>
          <w:lang w:val="en-US"/>
        </w:rPr>
        <w:t>барлық</w:t>
      </w:r>
      <w:proofErr w:type="gramEnd"/>
      <w:r w:rsidRPr="00B33CFC">
        <w:rPr>
          <w:rFonts w:ascii="Times New Roman" w:hAnsi="Times New Roman" w:cs="Times New Roman"/>
          <w:sz w:val="28"/>
          <w:szCs w:val="28"/>
          <w:lang w:val="en-US"/>
        </w:rPr>
        <w:t xml:space="preserve"> компоненттердің жинақталуына қарай оқушыларда біртұтас академиялық іскерліктер қалыптасады, ол келесі деңгейлерде әрі қарай жетілдіріледі және (немесе) академиялық іскерліктің басқа түрін меңгерудің негізі болып табылады.</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АЧ, Ап және АВ құрамындағы кейбір біліктер топтарға біріктірілген (0, 1, 2, 3 топ) және кестелерде түспен бөлінген.</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 xml:space="preserve">0 тобы қызметті жүзеге </w:t>
      </w:r>
      <w:r w:rsidRPr="00B33CFC">
        <w:rPr>
          <w:rFonts w:ascii="Times New Roman" w:hAnsi="Times New Roman" w:cs="Times New Roman"/>
          <w:sz w:val="28"/>
          <w:szCs w:val="28"/>
          <w:lang w:val="en-US"/>
        </w:rPr>
        <w:lastRenderedPageBreak/>
        <w:t>асыруға дайындалатын пропедевтикалық біліктерді қамтиды және академиялық іскерлікпен жұмыс басталғанға дейін қалыптастырылуы тиіс.</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1 және 2 топтар әр типке тән біліктердің жиынтығы болып табылады және сандық және сапалы күрделенуге қатысты болады.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3-топ академиялық біліктердің әрбір түрі үшін арнайы бірліктердің жиынтығын біріктіреді.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Осылайша, көлденең, тік және терең иерархиямен сипатталатын академиялық икемділік құрылымының үш өлшемді моделі қалыптасады.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академиялық</w:t>
      </w:r>
      <w:proofErr w:type="gramEnd"/>
      <w:r w:rsidRPr="00B33CFC">
        <w:rPr>
          <w:rFonts w:ascii="Times New Roman" w:hAnsi="Times New Roman" w:cs="Times New Roman"/>
          <w:sz w:val="28"/>
          <w:szCs w:val="28"/>
          <w:lang w:val="en-US"/>
        </w:rPr>
        <w:t xml:space="preserve"> іскерліктің әрбір түрін қарастырайық толығырақ.</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Академиялық оқу сөздің ғылыми-көпшілік және ғылыми стильдерінің мәтіндерінен ақпарат алуға, Ғылыми мәтіннің құрылымын талдауға және соңында екінші мәтінді (конспект, реферат, Аннотация) жасауға бағытталған оқудың жеке түрі болып табылады.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Жалпы оқу процесінің негізгі құраушылары-ақпаратты қабылдау және түсіну-оқылатын мәтінді когнитивті талдау және өңдеу үдерістерімен АЧ кезінде толықтырылады.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Бұл академиялық біліктіліктің басты ерекшелігі болып табылады.</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Нөлдік топ сөздікті пайдалану арқылы тілдік кедергілерді алып тастау, контекст бойынша болжамдар және мәндердің реңктерін тану тәсілдерін білдіреді.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оқушылар</w:t>
      </w:r>
      <w:proofErr w:type="gramEnd"/>
      <w:r w:rsidRPr="00B33CFC">
        <w:rPr>
          <w:rFonts w:ascii="Times New Roman" w:hAnsi="Times New Roman" w:cs="Times New Roman"/>
          <w:sz w:val="28"/>
          <w:szCs w:val="28"/>
          <w:lang w:val="en-US"/>
        </w:rPr>
        <w:t xml:space="preserve"> бұл іскерлікті меңгеруі керек деп болжануда, бірақ қажет болған жағдайда студент осы дайындық деңгейін де өте алуы үшін диагностика жүргізу қажет.</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Бірінші топтың іскерліктері мәтінде оның негізгі компоненттерін немесе мағыналық кезеңдерін тануға бағытталған.</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оларға</w:t>
      </w:r>
      <w:proofErr w:type="gramEnd"/>
      <w:r w:rsidRPr="00B33CFC">
        <w:rPr>
          <w:rFonts w:ascii="Times New Roman" w:hAnsi="Times New Roman" w:cs="Times New Roman"/>
          <w:sz w:val="28"/>
          <w:szCs w:val="28"/>
          <w:lang w:val="en-US"/>
        </w:rPr>
        <w:t xml:space="preserve"> біріншіден, мәтіннің негізгі идеясы, екіншіден-оны қолдаудағы дәлелдер жатады. </w:t>
      </w:r>
      <w:proofErr w:type="gramStart"/>
      <w:r w:rsidRPr="00B33CFC">
        <w:rPr>
          <w:rFonts w:ascii="Times New Roman" w:hAnsi="Times New Roman" w:cs="Times New Roman"/>
          <w:sz w:val="28"/>
          <w:szCs w:val="28"/>
          <w:lang w:val="en-US"/>
        </w:rPr>
        <w:t>Бұл іскерлікті дамыту барысында білім алушылар беткейінде жатқан негізгі ойды ғана емес, сонымен қатар мәтінде бар идеяларды да айқын, имплицитті, ал одан әрі — мәтінге енуді анықтай алады.</w:t>
      </w:r>
      <w:proofErr w:type="gramEnd"/>
      <w:r w:rsidRPr="00B33CFC">
        <w:rPr>
          <w:rFonts w:ascii="Times New Roman" w:hAnsi="Times New Roman" w:cs="Times New Roman"/>
          <w:sz w:val="28"/>
          <w:szCs w:val="28"/>
          <w:lang w:val="en-US"/>
        </w:rPr>
        <w:t> Сонымен қатар, дәлелдермен бірге: алдымен мәтіннің басты ойын қолдайтын негізгі дәлелдерді көре білу, одан кейін — негізгі дәлелдерді екінші дәрежеден бөліп, соңында — ғылыми мәтінде жазылған фактілерді және автордың пікірін ажырата білу. </w:t>
      </w:r>
      <w:proofErr w:type="gramStart"/>
      <w:r w:rsidRPr="00B33CFC">
        <w:rPr>
          <w:rFonts w:ascii="Times New Roman" w:hAnsi="Times New Roman" w:cs="Times New Roman"/>
          <w:sz w:val="28"/>
          <w:szCs w:val="28"/>
          <w:lang w:val="en-US"/>
        </w:rPr>
        <w:t>бұл</w:t>
      </w:r>
      <w:proofErr w:type="gramEnd"/>
      <w:r w:rsidRPr="00B33CFC">
        <w:rPr>
          <w:rFonts w:ascii="Times New Roman" w:hAnsi="Times New Roman" w:cs="Times New Roman"/>
          <w:sz w:val="28"/>
          <w:szCs w:val="28"/>
          <w:lang w:val="en-US"/>
        </w:rPr>
        <w:t xml:space="preserve"> кезеңде алынған ақпаратты сын тұрғысынан бағалай білу қажет.</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Іскерліктің екінші тобын меңгеру үшін мәтін компоненттерінің арасында логикалық байланыстар жасауды, оның құрылымын тануды үйрену қажет.</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Бұл іскерліктер білім алушыда бар тіл, мәтін, оның тұтастық, байланыстылық, ақпараттылық және т. б. сияқты қасиеттері туралы білімге сүйенеді.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Сөйлеу тілінің ғылыми стилі мәтіндердің тұрақты құрылымымен сипатталады, олардың типологиясы өте кең емес, белгілі бір алгоритмдеуге беріледі.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Осы кезеңде АЧ оқыту кезінде басты міндет одан әрі ұқсастығы бойынша өзінің ғылыми мәтіндерін жасау үшін абзацтар мен эсселердің негізгі түрлерін меңгеру болып табылады.</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Біліктіліктің үшінші тобы академиялық салаға тән және оларға ерекше назар аудару қажет қызметтің ерекше түрлерін қамтиды.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Айталық, ғылыми стильге графикалық ақпараттың болуы тән.</w:t>
      </w:r>
      <w:proofErr w:type="gramEnd"/>
      <w:r w:rsidRPr="00B33CFC">
        <w:rPr>
          <w:rFonts w:ascii="Times New Roman" w:hAnsi="Times New Roman" w:cs="Times New Roman"/>
          <w:sz w:val="28"/>
          <w:szCs w:val="28"/>
          <w:lang w:val="en-US"/>
        </w:rPr>
        <w:t xml:space="preserve"> оқитын адам мұнда жоқ деп арқа сүйеп, өйткені іскерліктер интерпретациялау және сипаттау (кестелер, карталар, графиктер, диаграммалар болып табылады алғышарты жүзеге асыру үшін табысты коммуникация күнделікті өмір, сондықтан жиі </w:t>
      </w:r>
      <w:r w:rsidRPr="00B33CFC">
        <w:rPr>
          <w:rFonts w:ascii="Times New Roman" w:hAnsi="Times New Roman" w:cs="Times New Roman"/>
          <w:sz w:val="28"/>
          <w:szCs w:val="28"/>
          <w:lang w:val="en-US"/>
        </w:rPr>
        <w:lastRenderedPageBreak/>
        <w:t>қалыптаспаған зерттеу барысында ана немесе шет тілі орта мектепте. бұл іскерлікті игеру білім алушыларға өзінің ғылыми ізденістерінің нәтижелерін көрнекі түрде көрсету үшін қосымша құрал береді, бұл Ап үшін де, АВ үшін де өте қажет.</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Мәтінді конспектілеу, рефераттау және аннотациялау іскерліктері көптеген себептер бойынша сөзсіз маңызды.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Біріншіден, кез келген қызметті (оның ішінде оқуды) жүзеге асыру мақсатсыз және нәтиже алмай мүмкін емес.</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оқу</w:t>
      </w:r>
      <w:proofErr w:type="gramEnd"/>
      <w:r w:rsidRPr="00B33CFC">
        <w:rPr>
          <w:rFonts w:ascii="Times New Roman" w:hAnsi="Times New Roman" w:cs="Times New Roman"/>
          <w:sz w:val="28"/>
          <w:szCs w:val="28"/>
          <w:lang w:val="en-US"/>
        </w:rPr>
        <w:t xml:space="preserve"> нәтижесі мағыналық шешім қабылдау болып табылады (мәтін ұнады/ұнаған; ақпарат маңызды емес; ақпарат одан әрі пайдаланылуы мүмкін немесе жоқ және т.б.), ол ішкі сөйлеуде жүзеге асырылады. </w:t>
      </w:r>
      <w:proofErr w:type="gramStart"/>
      <w:r w:rsidRPr="00B33CFC">
        <w:rPr>
          <w:rFonts w:ascii="Times New Roman" w:hAnsi="Times New Roman" w:cs="Times New Roman"/>
          <w:sz w:val="28"/>
          <w:szCs w:val="28"/>
          <w:lang w:val="en-US"/>
        </w:rPr>
        <w:t>Оқу қызметінің нәтижесін оқу кезінде сыртқы жоспарға шығару ең алдымен мәтінді түсінуді бақылау үшін қажет.</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демек</w:t>
      </w:r>
      <w:proofErr w:type="gramEnd"/>
      <w:r w:rsidRPr="00B33CFC">
        <w:rPr>
          <w:rFonts w:ascii="Times New Roman" w:hAnsi="Times New Roman" w:cs="Times New Roman"/>
          <w:sz w:val="28"/>
          <w:szCs w:val="28"/>
          <w:lang w:val="en-US"/>
        </w:rPr>
        <w:t>, конспекті жасау-бұл мәтіннен алынған ақпаратты түсінудің барабарлығын тексерудің тиімді тәсілі.  Екіншіден, аталған қайталама мәтіндердің кез келгені (конспект, реферат және т.б.) — бұл оқырманның өзінің сөйлеу әрекетінің өнімі, яғни ол белгілі бір жеке қасиеттерге ие және мәтіннің, оның құрылымының, байланыс-сөздерінің берілгенін айғақтай алады. </w:t>
      </w:r>
      <w:proofErr w:type="gramStart"/>
      <w:r w:rsidRPr="00B33CFC">
        <w:rPr>
          <w:rFonts w:ascii="Times New Roman" w:hAnsi="Times New Roman" w:cs="Times New Roman"/>
          <w:sz w:val="28"/>
          <w:szCs w:val="28"/>
          <w:lang w:val="en-US"/>
        </w:rPr>
        <w:t>Мұндай репродуктивтік қызмет Өзінің жазбаша мәтіндерін жасауға дайындайтын міндетті кезең болып табылады.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ақырында</w:t>
      </w:r>
      <w:proofErr w:type="gramEnd"/>
      <w:r w:rsidRPr="00B33CFC">
        <w:rPr>
          <w:rFonts w:ascii="Times New Roman" w:hAnsi="Times New Roman" w:cs="Times New Roman"/>
          <w:sz w:val="28"/>
          <w:szCs w:val="28"/>
          <w:lang w:val="en-US"/>
        </w:rPr>
        <w:t>, үшіншіден, Академиялық қызмет үшін жалпы конспектілеу іскерлігі алынған ақпаратты қажетті уақытта пайдалану үшін сақтау тәсілі ретінде маңызды. </w:t>
      </w:r>
      <w:proofErr w:type="gramStart"/>
      <w:r w:rsidRPr="00B33CFC">
        <w:rPr>
          <w:rFonts w:ascii="Times New Roman" w:hAnsi="Times New Roman" w:cs="Times New Roman"/>
          <w:sz w:val="28"/>
          <w:szCs w:val="28"/>
          <w:lang w:val="en-US"/>
        </w:rPr>
        <w:t>оны</w:t>
      </w:r>
      <w:proofErr w:type="gramEnd"/>
      <w:r w:rsidRPr="00B33CFC">
        <w:rPr>
          <w:rFonts w:ascii="Times New Roman" w:hAnsi="Times New Roman" w:cs="Times New Roman"/>
          <w:sz w:val="28"/>
          <w:szCs w:val="28"/>
          <w:lang w:val="en-US"/>
        </w:rPr>
        <w:t xml:space="preserve"> пайдалану қажеттілігі мәтінді оқығаннан кейін өте ұзақ уақыт өткеннен кейін пайда болуы мүмкін, сондықтан бұрын оқыған мақала немесе басқа ғылыми еңбек туралы толық әсер алу үшін екінші мәтіндерді жасау маңызды.</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АЧ аталған біліктері барлық басқа академиялық біліктерді қалыптастыру үшін базалық болып табылады.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қатаң</w:t>
      </w:r>
      <w:proofErr w:type="gramEnd"/>
      <w:r w:rsidRPr="00B33CFC">
        <w:rPr>
          <w:rFonts w:ascii="Times New Roman" w:hAnsi="Times New Roman" w:cs="Times New Roman"/>
          <w:sz w:val="28"/>
          <w:szCs w:val="28"/>
          <w:lang w:val="en-US"/>
        </w:rPr>
        <w:t xml:space="preserve"> айтқанда, 1-7 АЧ біліктері бірінші деңгейде-бұл кейінгі деңгейлердің құрамына кіретін академиялық іскерлікті меңгерудегі инвариантты ядро.</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Нөлдік, яғни қазірдің өзінде қалыптасқан, ӘҚ-дағы шеберлік тобы абзацтарды эссе немесе басқа ғылыми мәтін түрінде құрылымдай білу болып табылады.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Оларды меңгеру оқылатын мәтін компоненттерінің арасындағы құрылымдық байланыстарды талдау кезінде болды.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Оқылған мәтіндер оқушылардың нәтижелі жазбаша іс-әрекеті үшін үлгілер ретінде әрекет етеді.</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Жалпы хатқа және Ап-ға оқытудың қиындығы, атап айтқанда, жазушы сүйенетін негізгі кезеңдер-олар тұжырымдалған идеялар, ойлар, аргументтер, қорытындылар, қорытулар және т.б. болып табылады.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бірақ</w:t>
      </w:r>
      <w:proofErr w:type="gramEnd"/>
      <w:r w:rsidRPr="00B33CFC">
        <w:rPr>
          <w:rFonts w:ascii="Times New Roman" w:hAnsi="Times New Roman" w:cs="Times New Roman"/>
          <w:sz w:val="28"/>
          <w:szCs w:val="28"/>
          <w:lang w:val="en-US"/>
        </w:rPr>
        <w:t xml:space="preserve"> барлық мәтінді бірден жасау мүмкін емес, ол бөліктер бойынша жазылады және авторда әр бөлікті тілдік ресімдеу, бөліктердің өзара үйлесімі, барлық мәтіннің коммуникативтік мақсаттарының әрбір бөлігінің сәйкестігі проблемасы туындайды.</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Мұндай бөліктерді немесе абзацтарды жазуды жеңілдету үшін оны болашақ жазбаша пікірдің коммуникативтік мақсатын қою, негізгі постулаттарды (идеяларды) тұжырымдау, оларды қолдау үшін аргументтерді іріктеу жататын мәтін алдындағы жұмыс стратегияларына үйрету қажет.</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 xml:space="preserve">Мұның бәрін бірінші абзацты жазғанға дейін жасау керек, әрдайым </w:t>
      </w:r>
      <w:r w:rsidRPr="00B33CFC">
        <w:rPr>
          <w:rFonts w:ascii="Times New Roman" w:hAnsi="Times New Roman" w:cs="Times New Roman"/>
          <w:sz w:val="28"/>
          <w:szCs w:val="28"/>
          <w:lang w:val="en-US"/>
        </w:rPr>
        <w:lastRenderedPageBreak/>
        <w:t>айқын бейнелер мен ойларды құрылымдамау үшін.</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Жазуға дайындық іскерліктері және Ап біліктілігінің бірінші тобын құрайды.</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Сұрақ туындайды: Неге Ап оқыту процесі абзац деңгейінде басталады? </w:t>
      </w:r>
      <w:proofErr w:type="gramStart"/>
      <w:r w:rsidRPr="00B33CFC">
        <w:rPr>
          <w:rFonts w:ascii="Times New Roman" w:hAnsi="Times New Roman" w:cs="Times New Roman"/>
          <w:sz w:val="28"/>
          <w:szCs w:val="28"/>
          <w:lang w:val="en-US"/>
        </w:rPr>
        <w:t>бұл</w:t>
      </w:r>
      <w:proofErr w:type="gramEnd"/>
      <w:r w:rsidRPr="00B33CFC">
        <w:rPr>
          <w:rFonts w:ascii="Times New Roman" w:hAnsi="Times New Roman" w:cs="Times New Roman"/>
          <w:sz w:val="28"/>
          <w:szCs w:val="28"/>
          <w:lang w:val="en-US"/>
        </w:rPr>
        <w:t xml:space="preserve"> абзац байланысты мәтіннің барлық сипаттамаларына ие, бұл ретте ол графикалық түрде анықталған және нақты шекаралары бар. </w:t>
      </w:r>
      <w:proofErr w:type="gramStart"/>
      <w:r w:rsidRPr="00B33CFC">
        <w:rPr>
          <w:rFonts w:ascii="Times New Roman" w:hAnsi="Times New Roman" w:cs="Times New Roman"/>
          <w:sz w:val="28"/>
          <w:szCs w:val="28"/>
          <w:lang w:val="en-US"/>
        </w:rPr>
        <w:t>Абзац аяқталған ойды білдіреді.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әдетте</w:t>
      </w:r>
      <w:proofErr w:type="gramEnd"/>
      <w:r w:rsidRPr="00B33CFC">
        <w:rPr>
          <w:rFonts w:ascii="Times New Roman" w:hAnsi="Times New Roman" w:cs="Times New Roman"/>
          <w:sz w:val="28"/>
          <w:szCs w:val="28"/>
          <w:lang w:val="en-US"/>
        </w:rPr>
        <w:t xml:space="preserve">, ол жалпы мағыналық стерженмен байланысты ұсыныстардан тұрады.  </w:t>
      </w:r>
      <w:proofErr w:type="gramStart"/>
      <w:r w:rsidRPr="00B33CFC">
        <w:rPr>
          <w:rFonts w:ascii="Times New Roman" w:hAnsi="Times New Roman" w:cs="Times New Roman"/>
          <w:sz w:val="28"/>
          <w:szCs w:val="28"/>
          <w:lang w:val="en-US"/>
        </w:rPr>
        <w:t>ұсыныстардың</w:t>
      </w:r>
      <w:proofErr w:type="gramEnd"/>
      <w:r w:rsidRPr="00B33CFC">
        <w:rPr>
          <w:rFonts w:ascii="Times New Roman" w:hAnsi="Times New Roman" w:cs="Times New Roman"/>
          <w:sz w:val="28"/>
          <w:szCs w:val="28"/>
          <w:lang w:val="en-US"/>
        </w:rPr>
        <w:t xml:space="preserve"> бірі дамитын негізгі тақырыпты/идеяны білдіреді, ол басқа ұсыныстармен нақтыланады.  </w:t>
      </w:r>
      <w:proofErr w:type="gramStart"/>
      <w:r w:rsidRPr="00B33CFC">
        <w:rPr>
          <w:rFonts w:ascii="Times New Roman" w:hAnsi="Times New Roman" w:cs="Times New Roman"/>
          <w:sz w:val="28"/>
          <w:szCs w:val="28"/>
          <w:lang w:val="en-US"/>
        </w:rPr>
        <w:t>азатжолдағы</w:t>
      </w:r>
      <w:proofErr w:type="gramEnd"/>
      <w:r w:rsidRPr="00B33CFC">
        <w:rPr>
          <w:rFonts w:ascii="Times New Roman" w:hAnsi="Times New Roman" w:cs="Times New Roman"/>
          <w:sz w:val="28"/>
          <w:szCs w:val="28"/>
          <w:lang w:val="en-US"/>
        </w:rPr>
        <w:t xml:space="preserve"> ұсыныстар бір-бірімен синтаксистік және лексикалық байланыстарға байланысты.  </w:t>
      </w:r>
      <w:proofErr w:type="gramStart"/>
      <w:r w:rsidRPr="00B33CFC">
        <w:rPr>
          <w:rFonts w:ascii="Times New Roman" w:hAnsi="Times New Roman" w:cs="Times New Roman"/>
          <w:sz w:val="28"/>
          <w:szCs w:val="28"/>
          <w:lang w:val="en-US"/>
        </w:rPr>
        <w:t>демек</w:t>
      </w:r>
      <w:proofErr w:type="gramEnd"/>
      <w:r w:rsidRPr="00B33CFC">
        <w:rPr>
          <w:rFonts w:ascii="Times New Roman" w:hAnsi="Times New Roman" w:cs="Times New Roman"/>
          <w:sz w:val="28"/>
          <w:szCs w:val="28"/>
          <w:lang w:val="en-US"/>
        </w:rPr>
        <w:t>, жекелеген абзацтарды бүкіл сөз айту мақсатына сәйкес тұтас мәтінге біріктіруге болады. </w:t>
      </w:r>
      <w:proofErr w:type="gramStart"/>
      <w:r w:rsidRPr="00B33CFC">
        <w:rPr>
          <w:rFonts w:ascii="Times New Roman" w:hAnsi="Times New Roman" w:cs="Times New Roman"/>
          <w:sz w:val="28"/>
          <w:szCs w:val="28"/>
          <w:lang w:val="en-US"/>
        </w:rPr>
        <w:t>Мұндай әдістеме Ап оқытуда табысты қолданылуы мүмкін, өйткені көркем немесе сөйлеу стиліне қарағанда, ғылыми мәтіндер негізгі ой операцияларына сәйкес келетін — талдауға, синтезге, салыстыруға, қорытуға сәйкес келетін және экстралингвистикалық факторлардың әсеріне аз ұшырайтын белгілі бір заңдылықтар бойынша жасалады.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Бұл жағдайда абзац лингвистикалық және логикалық бірлік ретінде қаралуы мүмкін.</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Абзацтың басты компоненттері — негізгі постулат пен оны қорғауға аргументтер арасында құрылымдық байланыс құру іскерліктері — Ап біліктілігінің екінші тобын құрайды.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Бұл іскерлікті қалыптастыру барысында білім алушылар келесі деңгейлерде эссе біріктіре алатын абзацтардың негізгі түрлерін құру принциптерін меңгереді.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Абзацтардың барлық түрлері оқу үшін мәтіндерде кездесіп, АЧ оқыту кезінде талданды.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Сонымен бұл жағдайда студенттерге меңгерілген ережелерді сөйлеу әрекетінің басқа түріне көшіру керек.</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Ап үшін ерекше біліктер үшінші топты құрайды.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Бұл өз мәтінін редакциялау қабілетін дамытуға, жеке стилін сақтауға, авторлық этиканы қамтамасыз етуге бағытталған оқу іскерліктері.</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Біздің модельде презентациялар түрінде академиялық ауызша сөз сөйлеулер қарастырылады.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презентация-бұл</w:t>
      </w:r>
      <w:proofErr w:type="gramEnd"/>
      <w:r w:rsidRPr="00B33CFC">
        <w:rPr>
          <w:rFonts w:ascii="Times New Roman" w:hAnsi="Times New Roman" w:cs="Times New Roman"/>
          <w:sz w:val="28"/>
          <w:szCs w:val="28"/>
          <w:lang w:val="en-US"/>
        </w:rPr>
        <w:t xml:space="preserve"> оқу үрдісіне әсер ететін белгілі бір сипаттамаларға ие ауызша сөйлеудің ерекше түрі.  </w:t>
      </w:r>
      <w:proofErr w:type="gramStart"/>
      <w:r w:rsidRPr="00B33CFC">
        <w:rPr>
          <w:rFonts w:ascii="Times New Roman" w:hAnsi="Times New Roman" w:cs="Times New Roman"/>
          <w:sz w:val="28"/>
          <w:szCs w:val="28"/>
          <w:lang w:val="en-US"/>
        </w:rPr>
        <w:t>Ауызша пікірлердің бұл түрі монологиялық және диалогтық сөйлеу белгілерін біріктіреді.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презентацияның</w:t>
      </w:r>
      <w:proofErr w:type="gramEnd"/>
      <w:r w:rsidRPr="00B33CFC">
        <w:rPr>
          <w:rFonts w:ascii="Times New Roman" w:hAnsi="Times New Roman" w:cs="Times New Roman"/>
          <w:sz w:val="28"/>
          <w:szCs w:val="28"/>
          <w:lang w:val="en-US"/>
        </w:rPr>
        <w:t xml:space="preserve"> өзі-баяндаманың түрі, соған сәйкес ол монологиялық түрде жүзеге асырылады, бірақ сөз сөйлегеннен кейін оратор әрқашан аудиторияға сене алады, оған дайын болуы тиіс және мұнда диалогтық қарым-қатынастың (интеракция) ортақтығы басталады. </w:t>
      </w:r>
      <w:proofErr w:type="gramStart"/>
      <w:r w:rsidRPr="00B33CFC">
        <w:rPr>
          <w:rFonts w:ascii="Times New Roman" w:hAnsi="Times New Roman" w:cs="Times New Roman"/>
          <w:sz w:val="28"/>
          <w:szCs w:val="28"/>
          <w:lang w:val="en-US"/>
        </w:rPr>
        <w:t>сонымен</w:t>
      </w:r>
      <w:proofErr w:type="gramEnd"/>
      <w:r w:rsidRPr="00B33CFC">
        <w:rPr>
          <w:rFonts w:ascii="Times New Roman" w:hAnsi="Times New Roman" w:cs="Times New Roman"/>
          <w:sz w:val="28"/>
          <w:szCs w:val="28"/>
          <w:lang w:val="en-US"/>
        </w:rPr>
        <w:t xml:space="preserve"> қатар, презентацияда слайдтар маңызды рөл атқарады, онда тезистік түрде басты идеялар мен дәлелдер, оларды қолдайтын және түсіндіретін болады.  </w:t>
      </w:r>
      <w:proofErr w:type="gramStart"/>
      <w:r w:rsidRPr="00B33CFC">
        <w:rPr>
          <w:rFonts w:ascii="Times New Roman" w:hAnsi="Times New Roman" w:cs="Times New Roman"/>
          <w:sz w:val="28"/>
          <w:szCs w:val="28"/>
          <w:lang w:val="en-US"/>
        </w:rPr>
        <w:t>Мұнда жазбаша сөйлеу шеберлігі қажет.</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презентация</w:t>
      </w:r>
      <w:proofErr w:type="gramEnd"/>
      <w:r w:rsidRPr="00B33CFC">
        <w:rPr>
          <w:rFonts w:ascii="Times New Roman" w:hAnsi="Times New Roman" w:cs="Times New Roman"/>
          <w:sz w:val="28"/>
          <w:szCs w:val="28"/>
          <w:lang w:val="en-US"/>
        </w:rPr>
        <w:t xml:space="preserve"> ең күрделі және көп компонентті қызмет болып табылады, ол басқа академиялық іскерліктер бойынша жұмыстың қорытындысы ретінде қарастырылуы мүмкін.</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 в білігінің құрылымындағы нөлдік деңгей АЧ және Ап қалыптасқан білігі болып табылады.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презентация</w:t>
      </w:r>
      <w:proofErr w:type="gramEnd"/>
      <w:r w:rsidRPr="00B33CFC">
        <w:rPr>
          <w:rFonts w:ascii="Times New Roman" w:hAnsi="Times New Roman" w:cs="Times New Roman"/>
          <w:sz w:val="28"/>
          <w:szCs w:val="28"/>
          <w:lang w:val="en-US"/>
        </w:rPr>
        <w:t xml:space="preserve"> жұмысын бастау үшін қажетті шарт аталған академиялық біліктердің кем дегенде бірінші деңгейін табысты меңгеру. </w:t>
      </w:r>
      <w:proofErr w:type="gramStart"/>
      <w:r w:rsidRPr="00B33CFC">
        <w:rPr>
          <w:rFonts w:ascii="Times New Roman" w:hAnsi="Times New Roman" w:cs="Times New Roman"/>
          <w:sz w:val="28"/>
          <w:szCs w:val="28"/>
          <w:lang w:val="en-US"/>
        </w:rPr>
        <w:t xml:space="preserve">Сонымен қатар, коммуникативтік құзыреттілікті, монологиялық </w:t>
      </w:r>
      <w:r w:rsidRPr="00B33CFC">
        <w:rPr>
          <w:rFonts w:ascii="Times New Roman" w:hAnsi="Times New Roman" w:cs="Times New Roman"/>
          <w:sz w:val="28"/>
          <w:szCs w:val="28"/>
          <w:lang w:val="en-US"/>
        </w:rPr>
        <w:lastRenderedPageBreak/>
        <w:t>және диалогтық сөйлеуді дамытудың жеткілікті жоғары деңгейінің болуы талап етіледі.</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Бірінші топтың іскерліктері АҚ және Ап меңгеру барысында ішінара қалыптасқан.</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білім</w:t>
      </w:r>
      <w:proofErr w:type="gramEnd"/>
      <w:r w:rsidRPr="00B33CFC">
        <w:rPr>
          <w:rFonts w:ascii="Times New Roman" w:hAnsi="Times New Roman" w:cs="Times New Roman"/>
          <w:sz w:val="28"/>
          <w:szCs w:val="28"/>
          <w:lang w:val="en-US"/>
        </w:rPr>
        <w:t xml:space="preserve"> алушылар оқу кезінде мәтіндердің әр түрлі құрылымдық түрлерін танып, өзінің жазбаша мәтіндерін әр түрлі типтерге жеткізе алады. </w:t>
      </w:r>
      <w:proofErr w:type="gramStart"/>
      <w:r w:rsidRPr="00B33CFC">
        <w:rPr>
          <w:rFonts w:ascii="Times New Roman" w:hAnsi="Times New Roman" w:cs="Times New Roman"/>
          <w:sz w:val="28"/>
          <w:szCs w:val="28"/>
          <w:lang w:val="en-US"/>
        </w:rPr>
        <w:t>Сондай-ақ, кіріспе және қорытынды жазу ережелері, аудиторияның қызығушылығын жылыту тәсілдері меңгерілді.</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Бұл біліктер презентацияны дайындауға да ауыстырылуы мүмкін.</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Екінші топтың ісімен де жағдай.</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байламдардың</w:t>
      </w:r>
      <w:proofErr w:type="gramEnd"/>
      <w:r w:rsidRPr="00B33CFC">
        <w:rPr>
          <w:rFonts w:ascii="Times New Roman" w:hAnsi="Times New Roman" w:cs="Times New Roman"/>
          <w:sz w:val="28"/>
          <w:szCs w:val="28"/>
          <w:lang w:val="en-US"/>
        </w:rPr>
        <w:t xml:space="preserve"> негізгі түрлері білім алушыларға таныс және көпшілік алдында сөйлеу үшін ерекше құралдарды меңгеру болады деп болжануда.</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АВ құрылымындағы айтарлықтай үлкен үлес салмағы үшінші топтың, презентацияға ерекше іскерліктері бар, оларға ерекше назар аудару қажет.</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Мұнда ақпаратты ұсыну нысаны маңызды.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монологиялық</w:t>
      </w:r>
      <w:proofErr w:type="gramEnd"/>
      <w:r w:rsidRPr="00B33CFC">
        <w:rPr>
          <w:rFonts w:ascii="Times New Roman" w:hAnsi="Times New Roman" w:cs="Times New Roman"/>
          <w:sz w:val="28"/>
          <w:szCs w:val="28"/>
          <w:lang w:val="en-US"/>
        </w:rPr>
        <w:t xml:space="preserve"> пікір құрылымымен жұмыс риторикалық біліктерді қалыптастыру барысында жүргізіледі (кесте. 3, п. 4). </w:t>
      </w:r>
      <w:proofErr w:type="gramStart"/>
      <w:r w:rsidRPr="00B33CFC">
        <w:rPr>
          <w:rFonts w:ascii="Times New Roman" w:hAnsi="Times New Roman" w:cs="Times New Roman"/>
          <w:sz w:val="28"/>
          <w:szCs w:val="28"/>
          <w:lang w:val="en-US"/>
        </w:rPr>
        <w:t>АВ келесі компоненті слайдтарды дайындау және ресімдеумен байланысты.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дәстүрлі</w:t>
      </w:r>
      <w:proofErr w:type="gramEnd"/>
      <w:r w:rsidRPr="00B33CFC">
        <w:rPr>
          <w:rFonts w:ascii="Times New Roman" w:hAnsi="Times New Roman" w:cs="Times New Roman"/>
          <w:sz w:val="28"/>
          <w:szCs w:val="28"/>
          <w:lang w:val="en-US"/>
        </w:rPr>
        <w:t xml:space="preserve"> және дәстүрлі емес слайдтарды жасау процесі баспа мәтінін талдау процесімен үндеседі, өйткені дайындалған баяндамадан негізгі постулаттарды таңдау және оларды слайдтарда логикалық орналастыру қажет. </w:t>
      </w:r>
      <w:proofErr w:type="gramStart"/>
      <w:r w:rsidRPr="00B33CFC">
        <w:rPr>
          <w:rFonts w:ascii="Times New Roman" w:hAnsi="Times New Roman" w:cs="Times New Roman"/>
          <w:sz w:val="28"/>
          <w:szCs w:val="28"/>
          <w:lang w:val="en-US"/>
        </w:rPr>
        <w:t>жоқ</w:t>
      </w:r>
      <w:proofErr w:type="gramEnd"/>
      <w:r w:rsidRPr="00B33CFC">
        <w:rPr>
          <w:rFonts w:ascii="Times New Roman" w:hAnsi="Times New Roman" w:cs="Times New Roman"/>
          <w:sz w:val="28"/>
          <w:szCs w:val="28"/>
          <w:lang w:val="en-US"/>
        </w:rPr>
        <w:t xml:space="preserve"> көрнекі құралдардың орнын толтыру техникаларын меңгеру осы іскерлікті меңгерудің ең жоғары деңгейі болып табылады.</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АВ үшін ерекше іскерліктер көпшілік және оппоненттермен сөз сөйлеу және өзара іс-қимыл мәнерін жасау, топтық презентация кезіндегі мінез-құлық болып табылады.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Осы мінез-құлық іскерліксіз сөйлеушіге аудиторияның назарын ұстап, қойылған сұрақтарға дұрыс жауап беру қиын болар еді.</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Академиялық іскерліктің барлық компоненттерінің дамуы сауаттылық триадасының қалыптасуын қамтамасыз етеді.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Мұнда академиялық біліктердің өзара енуі байқалады.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Осылайша, мәтіннің құрылымын талдау және оның негізгі идеяларын АЧ кезінде тану-бұл бірінші кезекте, сонымен қатар коммуникативтік де ақпараттық іскерлігі.</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сол</w:t>
      </w:r>
      <w:proofErr w:type="gramEnd"/>
      <w:r w:rsidRPr="00B33CFC">
        <w:rPr>
          <w:rFonts w:ascii="Times New Roman" w:hAnsi="Times New Roman" w:cs="Times New Roman"/>
          <w:sz w:val="28"/>
          <w:szCs w:val="28"/>
          <w:lang w:val="en-US"/>
        </w:rPr>
        <w:t xml:space="preserve"> немесе басқа түрдегі абзацтың өз бетінше бұзылуы — бұл алғашқы коммуникативтік, бірақ шығармашылық, күмәнсіз.  </w:t>
      </w:r>
      <w:proofErr w:type="gramStart"/>
      <w:r w:rsidRPr="00B33CFC">
        <w:rPr>
          <w:rFonts w:ascii="Times New Roman" w:hAnsi="Times New Roman" w:cs="Times New Roman"/>
          <w:sz w:val="28"/>
          <w:szCs w:val="28"/>
          <w:lang w:val="en-US"/>
        </w:rPr>
        <w:t>Сондықтан әрбір компонент сауаттылық триадасы тұрғысынан қарастыруға болады.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Яғни, олардың барлығы ақпараттық, коммуникативтік, жаһандық (мәдениетаралық, дүниетанымдық) іскерлікке жатады.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Академиялық іскерліктің барлық түрлері шындықты сыни талдауды қамтамасыз ететін шығармашылық іскерліктер мен оқытуды және өз бетімен білім алуды ұйымдастыруға бағытталған ұйымдастырушылық іс-әрекет (оқу, әдістемелік) іскерліктерін қамтиды.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Академиялық іскерліктің әмбебап сипаты және олардың пәнсіз мәні осылай көрінеді.</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Олардың әмбебаптығына байланысты академиялық іскерліктер оқу процесіне түрлі тәсілдермен енгізілуі мүмкін: арнайы курстар шеңберінде де, дәстүрлі пәндердің құрамдас бөліктері ретінде де. </w:t>
      </w:r>
      <w:proofErr w:type="gramStart"/>
      <w:r w:rsidRPr="00B33CFC">
        <w:rPr>
          <w:rFonts w:ascii="Times New Roman" w:hAnsi="Times New Roman" w:cs="Times New Roman"/>
          <w:sz w:val="28"/>
          <w:szCs w:val="28"/>
          <w:lang w:val="en-US"/>
        </w:rPr>
        <w:t xml:space="preserve">Кез келген енгізу </w:t>
      </w:r>
      <w:r w:rsidRPr="00B33CFC">
        <w:rPr>
          <w:rFonts w:ascii="Times New Roman" w:hAnsi="Times New Roman" w:cs="Times New Roman"/>
          <w:sz w:val="28"/>
          <w:szCs w:val="28"/>
          <w:lang w:val="en-US"/>
        </w:rPr>
        <w:lastRenderedPageBreak/>
        <w:t>схемасының басты принципі-иерархияның үш сызығының қайсыбірін сақтау (сурет. 3, 4).</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Көлденең иерархияны сақтау әр компоненттің біртіндеп дамуы мен күрделенуін болжайды, одан кейін жаңа компонентке көшу жүзеге асырылады.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АЧ, Ап немесе АВ ішіндегі әрбір жеке іскерлігі белгілі бір заттың шеңберінде жеке (үш күрделілік деңгейінде) қалыптастырылуы, содан кейін басқа облысқа ауыстырылуы мүмкін.</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бұл</w:t>
      </w:r>
      <w:proofErr w:type="gramEnd"/>
      <w:r w:rsidRPr="00B33CFC">
        <w:rPr>
          <w:rFonts w:ascii="Times New Roman" w:hAnsi="Times New Roman" w:cs="Times New Roman"/>
          <w:sz w:val="28"/>
          <w:szCs w:val="28"/>
          <w:lang w:val="en-US"/>
        </w:rPr>
        <w:t xml:space="preserve"> кесте кез келген көрінеді. </w:t>
      </w:r>
      <w:proofErr w:type="gramStart"/>
      <w:r w:rsidRPr="00B33CFC">
        <w:rPr>
          <w:rFonts w:ascii="Times New Roman" w:hAnsi="Times New Roman" w:cs="Times New Roman"/>
          <w:sz w:val="28"/>
          <w:szCs w:val="28"/>
          <w:lang w:val="en-US"/>
        </w:rPr>
        <w:t>3, 4 және 5-суретте көрсетілген.</w:t>
      </w:r>
      <w:proofErr w:type="gramEnd"/>
      <w:r w:rsidRPr="00B33CFC">
        <w:rPr>
          <w:rFonts w:ascii="Times New Roman" w:hAnsi="Times New Roman" w:cs="Times New Roman"/>
          <w:sz w:val="28"/>
          <w:szCs w:val="28"/>
          <w:lang w:val="en-US"/>
        </w:rPr>
        <w:t> 3.</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Басқа нұсқа-тік енгізу схемасы.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бұл</w:t>
      </w:r>
      <w:proofErr w:type="gramEnd"/>
      <w:r w:rsidRPr="00B33CFC">
        <w:rPr>
          <w:rFonts w:ascii="Times New Roman" w:hAnsi="Times New Roman" w:cs="Times New Roman"/>
          <w:sz w:val="28"/>
          <w:szCs w:val="28"/>
          <w:lang w:val="en-US"/>
        </w:rPr>
        <w:t xml:space="preserve"> ретте алдымен күрделіліктің бір деңгейі ішінде барлық компоненттер игеріледі, содан кейін жаңа деңгейге көшу жүреді (сурет. 4).</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noProof/>
          <w:sz w:val="28"/>
          <w:szCs w:val="28"/>
        </w:rPr>
        <w:drawing>
          <wp:inline distT="0" distB="0" distL="0" distR="0">
            <wp:extent cx="3528244" cy="901518"/>
            <wp:effectExtent l="0" t="0" r="0" b="0"/>
            <wp:docPr id="13" name="Picture 3410"/>
            <wp:cNvGraphicFramePr/>
            <a:graphic xmlns:a="http://schemas.openxmlformats.org/drawingml/2006/main">
              <a:graphicData uri="http://schemas.openxmlformats.org/drawingml/2006/picture">
                <pic:pic xmlns:pic="http://schemas.openxmlformats.org/drawingml/2006/picture">
                  <pic:nvPicPr>
                    <pic:cNvPr id="3410" name="Picture 3410"/>
                    <pic:cNvPicPr/>
                  </pic:nvPicPr>
                  <pic:blipFill>
                    <a:blip r:embed="rId6"/>
                    <a:stretch>
                      <a:fillRect/>
                    </a:stretch>
                  </pic:blipFill>
                  <pic:spPr>
                    <a:xfrm>
                      <a:off x="0" y="0"/>
                      <a:ext cx="3528244" cy="901518"/>
                    </a:xfrm>
                    <a:prstGeom prst="rect">
                      <a:avLst/>
                    </a:prstGeom>
                  </pic:spPr>
                </pic:pic>
              </a:graphicData>
            </a:graphic>
          </wp:inline>
        </w:drawing>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Академиялық оқудың, академиялық жазудың және академиялық шығулардың дәстүрлі схемаларынан басқа жекелеген пәндер ретінде олардың комбинациялары да мүмкін.</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мысалы</w:t>
      </w:r>
      <w:proofErr w:type="gramEnd"/>
      <w:r w:rsidRPr="00B33CFC">
        <w:rPr>
          <w:rFonts w:ascii="Times New Roman" w:hAnsi="Times New Roman" w:cs="Times New Roman"/>
          <w:sz w:val="28"/>
          <w:szCs w:val="28"/>
          <w:lang w:val="en-US"/>
        </w:rPr>
        <w:t>, курс барлық үш түрлі біліктерді біріктіруге салынуы мүмкін: АЧ + Ап + АВ. </w:t>
      </w:r>
      <w:proofErr w:type="gramStart"/>
      <w:r w:rsidRPr="00B33CFC">
        <w:rPr>
          <w:rFonts w:ascii="Times New Roman" w:hAnsi="Times New Roman" w:cs="Times New Roman"/>
          <w:sz w:val="28"/>
          <w:szCs w:val="28"/>
          <w:lang w:val="en-US"/>
        </w:rPr>
        <w:t>Мұндай интеграцияны барлық үш түрге бөлінген біртектес біліктер топтарын жүргізуге мүмкіндік береді (кестені қараңыз. 3, 4, 5).</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АЧ + Ап және Ап + АВ нұсқалары да мүмкін.</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әлбетте</w:t>
      </w:r>
      <w:proofErr w:type="gramEnd"/>
      <w:r w:rsidRPr="00B33CFC">
        <w:rPr>
          <w:rFonts w:ascii="Times New Roman" w:hAnsi="Times New Roman" w:cs="Times New Roman"/>
          <w:sz w:val="28"/>
          <w:szCs w:val="28"/>
          <w:lang w:val="en-US"/>
        </w:rPr>
        <w:t>, АЧ + АВ комбинациясы мүмкін емес, өйткені оқу мен сөз сөйлеу арасындағы байланыс хат компоненттерімен байланысты.</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Әлемдік экономика және әлемдік саясат факультетінің Шет тілдер кафедрасы ретінде ағылшын тілі бойынша бағдарлама ҒЗУ ВШЭ кафедрада оқытылатын пәндер ("ағылшын тілі" пәнінің аспектісі) шеңберінде Академиялық біліктіліктің үш түрін біріктіреді (сурет.</w:t>
      </w:r>
      <w:proofErr w:type="gramEnd"/>
      <w:r w:rsidRPr="00B33CFC">
        <w:rPr>
          <w:rFonts w:ascii="Times New Roman" w:hAnsi="Times New Roman" w:cs="Times New Roman"/>
          <w:sz w:val="28"/>
          <w:szCs w:val="28"/>
          <w:lang w:val="en-US"/>
        </w:rPr>
        <w:t>  5).</w:t>
      </w:r>
      <w:proofErr w:type="gramStart"/>
      <w:r w:rsidRPr="00B33CFC">
        <w:rPr>
          <w:rFonts w:ascii="Times New Roman" w:hAnsi="Times New Roman" w:cs="Times New Roman"/>
          <w:sz w:val="28"/>
          <w:szCs w:val="28"/>
          <w:lang w:val="en-US"/>
        </w:rPr>
        <w:t>  соңғы</w:t>
      </w:r>
      <w:proofErr w:type="gramEnd"/>
      <w:r w:rsidRPr="00B33CFC">
        <w:rPr>
          <w:rFonts w:ascii="Times New Roman" w:hAnsi="Times New Roman" w:cs="Times New Roman"/>
          <w:sz w:val="28"/>
          <w:szCs w:val="28"/>
          <w:lang w:val="en-US"/>
        </w:rPr>
        <w:t xml:space="preserve"> мақсат бітіру біліктілік жұмысының синопсисін (ДРК) жазу және таныстыру (ағылшын тілінде) болып табылады, бұл ретте кестеде алғашқы курстардан бастап барлық курстарда иерархиялық күрделенетін біліктерді біртіндеп қалыптастыру бойынша жұмыстар қалай жүргізілетіні көрсетілген.</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Сур. 5.</w:t>
      </w:r>
      <w:proofErr w:type="gramEnd"/>
      <w:r w:rsidRPr="00B33CFC">
        <w:rPr>
          <w:rFonts w:ascii="Times New Roman" w:hAnsi="Times New Roman" w:cs="Times New Roman"/>
          <w:sz w:val="28"/>
          <w:szCs w:val="28"/>
          <w:lang w:val="en-US"/>
        </w:rPr>
        <w:t xml:space="preserve"> Әлемдік экономика және әлемдік саясат факультетінің Шет тілдер кафедрасында академиялық іскерлікті енгізу сызбасы</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noProof/>
          <w:sz w:val="28"/>
          <w:szCs w:val="28"/>
        </w:rPr>
        <w:lastRenderedPageBreak/>
        <w:drawing>
          <wp:inline distT="0" distB="0" distL="0" distR="0">
            <wp:extent cx="4104000" cy="2420380"/>
            <wp:effectExtent l="0" t="0" r="0" b="0"/>
            <wp:docPr id="14" name="Picture 3551"/>
            <wp:cNvGraphicFramePr/>
            <a:graphic xmlns:a="http://schemas.openxmlformats.org/drawingml/2006/main">
              <a:graphicData uri="http://schemas.openxmlformats.org/drawingml/2006/picture">
                <pic:pic xmlns:pic="http://schemas.openxmlformats.org/drawingml/2006/picture">
                  <pic:nvPicPr>
                    <pic:cNvPr id="3551" name="Picture 3551"/>
                    <pic:cNvPicPr/>
                  </pic:nvPicPr>
                  <pic:blipFill>
                    <a:blip r:embed="rId7"/>
                    <a:stretch>
                      <a:fillRect/>
                    </a:stretch>
                  </pic:blipFill>
                  <pic:spPr>
                    <a:xfrm>
                      <a:off x="0" y="0"/>
                      <a:ext cx="4104000" cy="2420380"/>
                    </a:xfrm>
                    <a:prstGeom prst="rect">
                      <a:avLst/>
                    </a:prstGeom>
                  </pic:spPr>
                </pic:pic>
              </a:graphicData>
            </a:graphic>
          </wp:inline>
        </w:drawing>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 xml:space="preserve">Белгілер: Ge (General </w:t>
      </w:r>
      <w:proofErr w:type="gramStart"/>
      <w:r w:rsidRPr="00B33CFC">
        <w:rPr>
          <w:rFonts w:ascii="Times New Roman" w:hAnsi="Times New Roman" w:cs="Times New Roman"/>
          <w:sz w:val="28"/>
          <w:szCs w:val="28"/>
          <w:lang w:val="en-US"/>
        </w:rPr>
        <w:t>english</w:t>
      </w:r>
      <w:proofErr w:type="gramEnd"/>
      <w:r w:rsidRPr="00B33CFC">
        <w:rPr>
          <w:rFonts w:ascii="Times New Roman" w:hAnsi="Times New Roman" w:cs="Times New Roman"/>
          <w:sz w:val="28"/>
          <w:szCs w:val="28"/>
          <w:lang w:val="en-US"/>
        </w:rPr>
        <w:t>) — жалпы ағылшын, Be (Business english) — бизнес-ағылшын, cs (country studies) — елтану, media (mass media english) — бұқаралық ақпарат құралдарының тілі, esP (english for specific Purposes) — арнайы мақсаттар үшін ағылшын.</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roofErr w:type="gramStart"/>
      <w:r w:rsidRPr="00B33CFC">
        <w:rPr>
          <w:rFonts w:ascii="Times New Roman" w:hAnsi="Times New Roman" w:cs="Times New Roman"/>
          <w:sz w:val="28"/>
          <w:szCs w:val="28"/>
          <w:lang w:val="en-US"/>
        </w:rPr>
        <w:t>Сонымен, күріш.</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5 ЭЖМ ҒЗУ білім беру тәжірибесінде академиялық Біліктіліктің қалыптасуының практикалық үлгісін көрсетеді.</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Академиялық оқу, Академиялық хат және академиялық сөз сөйлеулер шет тілінің (ағылшын) жекелеген аспектілерін оқыту курстарына біріктірілген және көлденең және тік сабақтастыққа қатысты болады.</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мысалы</w:t>
      </w:r>
      <w:proofErr w:type="gramEnd"/>
      <w:r w:rsidRPr="00B33CFC">
        <w:rPr>
          <w:rFonts w:ascii="Times New Roman" w:hAnsi="Times New Roman" w:cs="Times New Roman"/>
          <w:sz w:val="28"/>
          <w:szCs w:val="28"/>
          <w:lang w:val="en-US"/>
        </w:rPr>
        <w:t xml:space="preserve">, академиялық оқу төрт жыл бойы лейтмотивпен өтеді және төртінші курста бітіру біліктілік жұмысын жазу кезінде көздермен жұмыс істеуге іске асырылады.  </w:t>
      </w:r>
      <w:proofErr w:type="gramStart"/>
      <w:r w:rsidRPr="00B33CFC">
        <w:rPr>
          <w:rFonts w:ascii="Times New Roman" w:hAnsi="Times New Roman" w:cs="Times New Roman"/>
          <w:sz w:val="28"/>
          <w:szCs w:val="28"/>
          <w:lang w:val="en-US"/>
        </w:rPr>
        <w:t>Бұл ретте Академиялық хат өзінің формаларын күрделене отырып, сол төрт жыл бойы академиялық оқуға жіберіледі және нәтижесінде соңғы академиялық өнімде — ДРК көрсетіледі.</w:t>
      </w:r>
      <w:proofErr w:type="gramEnd"/>
      <w:r w:rsidRPr="00B33CFC">
        <w:rPr>
          <w:rFonts w:ascii="Times New Roman" w:hAnsi="Times New Roman" w:cs="Times New Roman"/>
          <w:sz w:val="28"/>
          <w:szCs w:val="28"/>
          <w:lang w:val="en-US"/>
        </w:rPr>
        <w:t> </w:t>
      </w:r>
      <w:proofErr w:type="gramStart"/>
      <w:r w:rsidRPr="00B33CFC">
        <w:rPr>
          <w:rFonts w:ascii="Times New Roman" w:hAnsi="Times New Roman" w:cs="Times New Roman"/>
          <w:sz w:val="28"/>
          <w:szCs w:val="28"/>
          <w:lang w:val="en-US"/>
        </w:rPr>
        <w:t>оқумен</w:t>
      </w:r>
      <w:proofErr w:type="gramEnd"/>
      <w:r w:rsidRPr="00B33CFC">
        <w:rPr>
          <w:rFonts w:ascii="Times New Roman" w:hAnsi="Times New Roman" w:cs="Times New Roman"/>
          <w:sz w:val="28"/>
          <w:szCs w:val="28"/>
          <w:lang w:val="en-US"/>
        </w:rPr>
        <w:t xml:space="preserve"> және хатпен қатар жоғары деңгейді құраушы ретінде академиялық іскерліктер компоненті ретінде академиялық сөз сөйлеу енгізілуде. </w:t>
      </w:r>
      <w:proofErr w:type="gramStart"/>
      <w:r w:rsidRPr="00B33CFC">
        <w:rPr>
          <w:rFonts w:ascii="Times New Roman" w:hAnsi="Times New Roman" w:cs="Times New Roman"/>
          <w:sz w:val="28"/>
          <w:szCs w:val="28"/>
          <w:lang w:val="en-US"/>
        </w:rPr>
        <w:t>бұл</w:t>
      </w:r>
      <w:proofErr w:type="gramEnd"/>
      <w:r w:rsidRPr="00B33CFC">
        <w:rPr>
          <w:rFonts w:ascii="Times New Roman" w:hAnsi="Times New Roman" w:cs="Times New Roman"/>
          <w:sz w:val="28"/>
          <w:szCs w:val="28"/>
          <w:lang w:val="en-US"/>
        </w:rPr>
        <w:t xml:space="preserve"> Біліктіліктің қалыптасу деңгейін тілдік пәндерді оқып-үйренудің соңына қарай ҚРЗ қорғауларында бағалауға болады.</w:t>
      </w:r>
    </w:p>
    <w:p w:rsidR="006C5A43" w:rsidRPr="00B33CFC" w:rsidRDefault="006C5A43" w:rsidP="006C5A43">
      <w:pPr>
        <w:spacing w:after="0" w:line="240" w:lineRule="auto"/>
        <w:ind w:firstLine="567"/>
        <w:jc w:val="both"/>
        <w:rPr>
          <w:rFonts w:ascii="Times New Roman" w:hAnsi="Times New Roman" w:cs="Times New Roman"/>
          <w:sz w:val="28"/>
          <w:szCs w:val="28"/>
          <w:lang w:val="en-US"/>
        </w:rPr>
      </w:pPr>
      <w:r w:rsidRPr="00B33CFC">
        <w:rPr>
          <w:rFonts w:ascii="Times New Roman" w:hAnsi="Times New Roman" w:cs="Times New Roman"/>
          <w:sz w:val="28"/>
          <w:szCs w:val="28"/>
          <w:lang w:val="en-US"/>
        </w:rPr>
        <w:t>Academic skills енгізу бойынша шетелдік тәжірибені талдау, отандық ғылымдағы "икемділік" және "дағды" ұғымдарын шектеу тәсілдерін анықтау негізінде біз академиялық икемділік сияқты қазіргі педагогикалық шындықтың осындай құбылысының мәнін анықтай алдық. </w:t>
      </w:r>
      <w:proofErr w:type="gramStart"/>
      <w:r w:rsidRPr="00B33CFC">
        <w:rPr>
          <w:rFonts w:ascii="Times New Roman" w:hAnsi="Times New Roman" w:cs="Times New Roman"/>
          <w:sz w:val="28"/>
          <w:szCs w:val="28"/>
          <w:lang w:val="en-US"/>
        </w:rPr>
        <w:t>Біз академиялық іскерліктер құрылымының үлгісін, оның компоненттері мен әр түрдегі өзара байланысын егжей-тегжейлі сипаттадық.</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бұл</w:t>
      </w:r>
      <w:proofErr w:type="gramEnd"/>
      <w:r w:rsidRPr="00B33CFC">
        <w:rPr>
          <w:rFonts w:ascii="Times New Roman" w:hAnsi="Times New Roman" w:cs="Times New Roman"/>
          <w:sz w:val="28"/>
          <w:szCs w:val="28"/>
          <w:lang w:val="en-US"/>
        </w:rPr>
        <w:t xml:space="preserve"> модельді ЖОО-да оқу процесіне енгізу нұсқалары ұсынылды.  </w:t>
      </w:r>
      <w:proofErr w:type="gramStart"/>
      <w:r w:rsidRPr="00B33CFC">
        <w:rPr>
          <w:rFonts w:ascii="Times New Roman" w:hAnsi="Times New Roman" w:cs="Times New Roman"/>
          <w:sz w:val="28"/>
          <w:szCs w:val="28"/>
          <w:lang w:val="en-US"/>
        </w:rPr>
        <w:t>Барлық осы іскерлікті кешенді қалыптастыру академиялық қызметті жүзеге асырудың алғышарты және оны одан әрі жетілдіру үшін негіз болып табылады.</w:t>
      </w:r>
      <w:proofErr w:type="gramEnd"/>
      <w:r w:rsidRPr="00B33CFC">
        <w:rPr>
          <w:rFonts w:ascii="Times New Roman" w:hAnsi="Times New Roman" w:cs="Times New Roman"/>
          <w:sz w:val="28"/>
          <w:szCs w:val="28"/>
          <w:lang w:val="en-US"/>
        </w:rPr>
        <w:t xml:space="preserve">  </w:t>
      </w:r>
      <w:proofErr w:type="gramStart"/>
      <w:r w:rsidRPr="00B33CFC">
        <w:rPr>
          <w:rFonts w:ascii="Times New Roman" w:hAnsi="Times New Roman" w:cs="Times New Roman"/>
          <w:sz w:val="28"/>
          <w:szCs w:val="28"/>
          <w:lang w:val="en-US"/>
        </w:rPr>
        <w:t>Маманның ғылыми жұмысты жүргізу қабілеті мен дайындығы оның негізгі құзыреттіліктеріне қосылады және оған үздіксіз өзін-өзі оқыту мен өзін-өзі дамыту мүмкіндігін қамтамасыз етеді.</w:t>
      </w:r>
      <w:proofErr w:type="gramEnd"/>
    </w:p>
    <w:p w:rsidR="006C5A43" w:rsidRPr="00B33CFC" w:rsidRDefault="006C5A43" w:rsidP="006C5A43">
      <w:pPr>
        <w:spacing w:after="0" w:line="240" w:lineRule="auto"/>
        <w:ind w:firstLine="567"/>
        <w:jc w:val="both"/>
        <w:rPr>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Style w:val="fontstyle01"/>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Style w:val="fontstyle01"/>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Style w:val="fontstyle01"/>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Style w:val="fontstyle01"/>
          <w:rFonts w:ascii="Times New Roman" w:hAnsi="Times New Roman" w:cs="Times New Roman"/>
          <w:sz w:val="28"/>
          <w:szCs w:val="28"/>
          <w:lang w:val="en-US"/>
        </w:rPr>
      </w:pPr>
    </w:p>
    <w:p w:rsidR="006C5A43" w:rsidRPr="00B33CFC" w:rsidRDefault="006C5A43" w:rsidP="006C5A43">
      <w:pPr>
        <w:spacing w:after="0" w:line="240" w:lineRule="auto"/>
        <w:ind w:firstLine="567"/>
        <w:jc w:val="both"/>
        <w:rPr>
          <w:rFonts w:ascii="Times New Roman" w:hAnsi="Times New Roman" w:cs="Times New Roman"/>
          <w:color w:val="000000"/>
          <w:sz w:val="28"/>
          <w:szCs w:val="28"/>
        </w:rPr>
      </w:pPr>
      <w:r w:rsidRPr="00B33CFC">
        <w:rPr>
          <w:rStyle w:val="fontstyle01"/>
          <w:rFonts w:ascii="Times New Roman" w:hAnsi="Times New Roman" w:cs="Times New Roman"/>
          <w:sz w:val="28"/>
          <w:szCs w:val="28"/>
        </w:rPr>
        <w:t>1. Ашмарин Б. А. двигательные умения и навыки / Теория и методика физического воспитания: уч. пособие. Гл. iV. М., 1979. c. 65–75.</w:t>
      </w:r>
    </w:p>
    <w:p w:rsidR="006C5A43" w:rsidRPr="00B33CFC" w:rsidRDefault="006C5A43" w:rsidP="006C5A43">
      <w:pPr>
        <w:spacing w:after="0" w:line="240" w:lineRule="auto"/>
        <w:ind w:firstLine="567"/>
        <w:jc w:val="both"/>
        <w:rPr>
          <w:rFonts w:ascii="Times New Roman" w:hAnsi="Times New Roman" w:cs="Times New Roman"/>
          <w:color w:val="000000"/>
          <w:sz w:val="28"/>
          <w:szCs w:val="28"/>
        </w:rPr>
      </w:pPr>
      <w:r w:rsidRPr="00B33CFC">
        <w:rPr>
          <w:rStyle w:val="fontstyle01"/>
          <w:rFonts w:ascii="Times New Roman" w:hAnsi="Times New Roman" w:cs="Times New Roman"/>
          <w:sz w:val="28"/>
          <w:szCs w:val="28"/>
        </w:rPr>
        <w:t>2. Бойко Е. и. Еще раз об умениях и навыках // Вопросы психологии. </w:t>
      </w:r>
      <w:r w:rsidRPr="00B33CFC">
        <w:rPr>
          <w:rFonts w:ascii="Times New Roman" w:hAnsi="Times New Roman" w:cs="Times New Roman"/>
          <w:color w:val="000000"/>
          <w:sz w:val="28"/>
          <w:szCs w:val="28"/>
        </w:rPr>
        <w:br/>
      </w:r>
      <w:r w:rsidRPr="00B33CFC">
        <w:rPr>
          <w:rStyle w:val="fontstyle01"/>
          <w:rFonts w:ascii="Times New Roman" w:hAnsi="Times New Roman" w:cs="Times New Roman"/>
          <w:sz w:val="28"/>
          <w:szCs w:val="28"/>
        </w:rPr>
        <w:t>1957. № 1. с. 133–139.</w:t>
      </w:r>
    </w:p>
    <w:p w:rsidR="006C5A43" w:rsidRPr="00B33CFC" w:rsidRDefault="006C5A43" w:rsidP="006C5A43">
      <w:pPr>
        <w:spacing w:after="0" w:line="240" w:lineRule="auto"/>
        <w:ind w:firstLine="567"/>
        <w:jc w:val="both"/>
        <w:rPr>
          <w:rFonts w:ascii="Times New Roman" w:hAnsi="Times New Roman" w:cs="Times New Roman"/>
          <w:color w:val="000000"/>
          <w:sz w:val="28"/>
          <w:szCs w:val="28"/>
        </w:rPr>
      </w:pPr>
      <w:r w:rsidRPr="00B33CFC">
        <w:rPr>
          <w:rStyle w:val="fontstyle01"/>
          <w:rFonts w:ascii="Times New Roman" w:hAnsi="Times New Roman" w:cs="Times New Roman"/>
          <w:sz w:val="28"/>
          <w:szCs w:val="28"/>
        </w:rPr>
        <w:t>3.  Зимняя и. А. ключевые компетенции — новая парадигма результата  образования  //  Высшее  образование  сегодня.  2003.  №  5. </w:t>
      </w:r>
      <w:r w:rsidRPr="00B33CFC">
        <w:rPr>
          <w:rFonts w:ascii="Times New Roman" w:hAnsi="Times New Roman" w:cs="Times New Roman"/>
          <w:color w:val="000000"/>
          <w:sz w:val="28"/>
          <w:szCs w:val="28"/>
        </w:rPr>
        <w:br/>
      </w:r>
      <w:r w:rsidRPr="00B33CFC">
        <w:rPr>
          <w:rStyle w:val="fontstyle01"/>
          <w:rFonts w:ascii="Times New Roman" w:hAnsi="Times New Roman" w:cs="Times New Roman"/>
          <w:sz w:val="28"/>
          <w:szCs w:val="28"/>
        </w:rPr>
        <w:t>с. 34–42.</w:t>
      </w:r>
    </w:p>
    <w:p w:rsidR="006C5A43" w:rsidRPr="00B33CFC" w:rsidRDefault="006C5A43" w:rsidP="006C5A43">
      <w:pPr>
        <w:spacing w:after="0" w:line="240" w:lineRule="auto"/>
        <w:ind w:firstLine="567"/>
        <w:jc w:val="both"/>
        <w:rPr>
          <w:rFonts w:ascii="Times New Roman" w:hAnsi="Times New Roman" w:cs="Times New Roman"/>
          <w:color w:val="000000"/>
          <w:sz w:val="28"/>
          <w:szCs w:val="28"/>
        </w:rPr>
      </w:pPr>
      <w:r w:rsidRPr="00B33CFC">
        <w:rPr>
          <w:rStyle w:val="fontstyle01"/>
          <w:rFonts w:ascii="Times New Roman" w:hAnsi="Times New Roman" w:cs="Times New Roman"/>
          <w:sz w:val="28"/>
          <w:szCs w:val="28"/>
        </w:rPr>
        <w:t>4. Ильин Е. П.  умения  и  навыки:  нерешенные  вопросы  //  Вопросы </w:t>
      </w:r>
      <w:r w:rsidRPr="00B33CFC">
        <w:rPr>
          <w:rFonts w:ascii="Times New Roman" w:hAnsi="Times New Roman" w:cs="Times New Roman"/>
          <w:color w:val="000000"/>
          <w:sz w:val="28"/>
          <w:szCs w:val="28"/>
        </w:rPr>
        <w:br/>
      </w:r>
      <w:r w:rsidRPr="00B33CFC">
        <w:rPr>
          <w:rStyle w:val="fontstyle01"/>
          <w:rFonts w:ascii="Times New Roman" w:hAnsi="Times New Roman" w:cs="Times New Roman"/>
          <w:sz w:val="28"/>
          <w:szCs w:val="28"/>
        </w:rPr>
        <w:t>психологии. 1986. № 2. с. 138–148.</w:t>
      </w:r>
    </w:p>
    <w:p w:rsidR="006C5A43" w:rsidRPr="00B33CFC" w:rsidRDefault="006C5A43" w:rsidP="006C5A43">
      <w:pPr>
        <w:spacing w:after="0" w:line="240" w:lineRule="auto"/>
        <w:ind w:firstLine="567"/>
        <w:jc w:val="both"/>
        <w:rPr>
          <w:rFonts w:ascii="Times New Roman" w:hAnsi="Times New Roman" w:cs="Times New Roman"/>
          <w:color w:val="000000"/>
          <w:sz w:val="28"/>
          <w:szCs w:val="28"/>
        </w:rPr>
      </w:pPr>
      <w:r w:rsidRPr="00B33CFC">
        <w:rPr>
          <w:rStyle w:val="fontstyle01"/>
          <w:rFonts w:ascii="Times New Roman" w:hAnsi="Times New Roman" w:cs="Times New Roman"/>
          <w:sz w:val="28"/>
          <w:szCs w:val="28"/>
        </w:rPr>
        <w:t>5. Ломов Б. Ф. Методологические и теоретические проблемы психологии. М.: наука, 1984.</w:t>
      </w:r>
    </w:p>
    <w:p w:rsidR="006C5A43" w:rsidRPr="00B33CFC" w:rsidRDefault="006C5A43" w:rsidP="006C5A43">
      <w:pPr>
        <w:spacing w:after="0" w:line="240" w:lineRule="auto"/>
        <w:ind w:firstLine="567"/>
        <w:jc w:val="both"/>
        <w:rPr>
          <w:rFonts w:ascii="Times New Roman" w:hAnsi="Times New Roman" w:cs="Times New Roman"/>
          <w:color w:val="000000"/>
          <w:sz w:val="28"/>
          <w:szCs w:val="28"/>
        </w:rPr>
      </w:pPr>
      <w:r w:rsidRPr="00B33CFC">
        <w:rPr>
          <w:rStyle w:val="fontstyle01"/>
          <w:rFonts w:ascii="Times New Roman" w:hAnsi="Times New Roman" w:cs="Times New Roman"/>
          <w:sz w:val="28"/>
          <w:szCs w:val="28"/>
        </w:rPr>
        <w:t>6. Методика обучения иностранным языкам: традиции и современность / под ред. А. А. Миролюбова</w:t>
      </w:r>
      <w:proofErr w:type="gramStart"/>
      <w:r w:rsidRPr="00B33CFC">
        <w:rPr>
          <w:rStyle w:val="fontstyle01"/>
          <w:rFonts w:ascii="Times New Roman" w:hAnsi="Times New Roman" w:cs="Times New Roman"/>
          <w:sz w:val="28"/>
          <w:szCs w:val="28"/>
        </w:rPr>
        <w:t>.</w:t>
      </w:r>
      <w:proofErr w:type="gramEnd"/>
      <w:r w:rsidRPr="00B33CFC">
        <w:rPr>
          <w:rStyle w:val="fontstyle01"/>
          <w:rFonts w:ascii="Times New Roman" w:hAnsi="Times New Roman" w:cs="Times New Roman"/>
          <w:sz w:val="28"/>
          <w:szCs w:val="28"/>
        </w:rPr>
        <w:t> </w:t>
      </w:r>
      <w:proofErr w:type="gramStart"/>
      <w:r w:rsidRPr="00B33CFC">
        <w:rPr>
          <w:rStyle w:val="fontstyle01"/>
          <w:rFonts w:ascii="Times New Roman" w:hAnsi="Times New Roman" w:cs="Times New Roman"/>
          <w:sz w:val="28"/>
          <w:szCs w:val="28"/>
        </w:rPr>
        <w:t>о</w:t>
      </w:r>
      <w:proofErr w:type="gramEnd"/>
      <w:r w:rsidRPr="00B33CFC">
        <w:rPr>
          <w:rStyle w:val="fontstyle01"/>
          <w:rFonts w:ascii="Times New Roman" w:hAnsi="Times New Roman" w:cs="Times New Roman"/>
          <w:sz w:val="28"/>
          <w:szCs w:val="28"/>
        </w:rPr>
        <w:t>бнинск: Титул, 2010.</w:t>
      </w:r>
    </w:p>
    <w:p w:rsidR="006C5A43" w:rsidRPr="00B33CFC" w:rsidRDefault="006C5A43" w:rsidP="006C5A43">
      <w:pPr>
        <w:spacing w:after="0" w:line="240" w:lineRule="auto"/>
        <w:ind w:firstLine="567"/>
        <w:jc w:val="both"/>
        <w:rPr>
          <w:rFonts w:ascii="Times New Roman" w:hAnsi="Times New Roman" w:cs="Times New Roman"/>
          <w:color w:val="000000"/>
          <w:sz w:val="28"/>
          <w:szCs w:val="28"/>
        </w:rPr>
      </w:pPr>
      <w:r w:rsidRPr="00B33CFC">
        <w:rPr>
          <w:rStyle w:val="fontstyle01"/>
          <w:rFonts w:ascii="Times New Roman" w:hAnsi="Times New Roman" w:cs="Times New Roman"/>
          <w:sz w:val="28"/>
          <w:szCs w:val="28"/>
        </w:rPr>
        <w:t>7. Немов Р. С.  общая  психология.  Т.  1.  Введение  в  психологию. </w:t>
      </w:r>
      <w:r w:rsidRPr="00B33CFC">
        <w:rPr>
          <w:rFonts w:ascii="Times New Roman" w:hAnsi="Times New Roman" w:cs="Times New Roman"/>
          <w:color w:val="000000"/>
          <w:sz w:val="28"/>
          <w:szCs w:val="28"/>
        </w:rPr>
        <w:br/>
      </w:r>
      <w:r w:rsidRPr="00B33CFC">
        <w:rPr>
          <w:rStyle w:val="fontstyle01"/>
          <w:rFonts w:ascii="Times New Roman" w:hAnsi="Times New Roman" w:cs="Times New Roman"/>
          <w:sz w:val="28"/>
          <w:szCs w:val="28"/>
        </w:rPr>
        <w:t>М.: ВЛАдос, 2000. с. 158–165.</w:t>
      </w:r>
    </w:p>
    <w:p w:rsidR="006C5A43" w:rsidRPr="00B33CFC" w:rsidRDefault="006C5A43" w:rsidP="006C5A43">
      <w:pPr>
        <w:spacing w:after="0" w:line="240" w:lineRule="auto"/>
        <w:ind w:firstLine="567"/>
        <w:jc w:val="both"/>
        <w:rPr>
          <w:rFonts w:ascii="Times New Roman" w:hAnsi="Times New Roman" w:cs="Times New Roman"/>
          <w:color w:val="000000"/>
          <w:sz w:val="28"/>
          <w:szCs w:val="28"/>
        </w:rPr>
      </w:pPr>
      <w:r w:rsidRPr="00B33CFC">
        <w:rPr>
          <w:rStyle w:val="fontstyle01"/>
          <w:rFonts w:ascii="Times New Roman" w:hAnsi="Times New Roman" w:cs="Times New Roman"/>
          <w:sz w:val="28"/>
          <w:szCs w:val="28"/>
        </w:rPr>
        <w:t>8. Рудик П. А. психология. М.: Физкультура и спорт, 1967. c. 196–208.</w:t>
      </w:r>
    </w:p>
    <w:p w:rsidR="006C5A43" w:rsidRPr="00B33CFC" w:rsidRDefault="006C5A43" w:rsidP="006C5A43">
      <w:pPr>
        <w:spacing w:after="0" w:line="240" w:lineRule="auto"/>
        <w:ind w:firstLine="567"/>
        <w:jc w:val="both"/>
        <w:rPr>
          <w:rFonts w:ascii="Times New Roman" w:hAnsi="Times New Roman" w:cs="Times New Roman"/>
          <w:color w:val="000000"/>
          <w:sz w:val="28"/>
          <w:szCs w:val="28"/>
        </w:rPr>
      </w:pPr>
      <w:r w:rsidRPr="00B33CFC">
        <w:rPr>
          <w:rStyle w:val="fontstyle01"/>
          <w:rFonts w:ascii="Times New Roman" w:hAnsi="Times New Roman" w:cs="Times New Roman"/>
          <w:sz w:val="28"/>
          <w:szCs w:val="28"/>
        </w:rPr>
        <w:t>9. Харламов и. Ф. педагогика. М.: Высшая школа. 1990. с. 148–151.</w:t>
      </w:r>
    </w:p>
    <w:p w:rsidR="006C5A43" w:rsidRPr="00B33CFC" w:rsidRDefault="006C5A43" w:rsidP="006C5A43">
      <w:pPr>
        <w:spacing w:after="0" w:line="240" w:lineRule="auto"/>
        <w:ind w:firstLine="567"/>
        <w:jc w:val="both"/>
        <w:rPr>
          <w:rFonts w:ascii="Times New Roman" w:hAnsi="Times New Roman" w:cs="Times New Roman"/>
          <w:color w:val="000000"/>
          <w:sz w:val="28"/>
          <w:szCs w:val="28"/>
          <w:lang w:val="en-US"/>
        </w:rPr>
      </w:pPr>
      <w:r w:rsidRPr="00B33CFC">
        <w:rPr>
          <w:rStyle w:val="fontstyle01"/>
          <w:rFonts w:ascii="Times New Roman" w:hAnsi="Times New Roman" w:cs="Times New Roman"/>
          <w:sz w:val="28"/>
          <w:szCs w:val="28"/>
        </w:rPr>
        <w:t>10. </w:t>
      </w:r>
      <w:proofErr w:type="gramStart"/>
      <w:r w:rsidRPr="00B33CFC">
        <w:rPr>
          <w:rStyle w:val="fontstyle01"/>
          <w:rFonts w:ascii="Times New Roman" w:hAnsi="Times New Roman" w:cs="Times New Roman"/>
          <w:sz w:val="28"/>
          <w:szCs w:val="28"/>
        </w:rPr>
        <w:t>Хуторской А. В. ключевые компетенции и образовательные стандарты // Эйдос. </w:t>
      </w:r>
      <w:r w:rsidRPr="00B33CFC">
        <w:rPr>
          <w:rStyle w:val="fontstyle01"/>
          <w:rFonts w:ascii="Times New Roman" w:hAnsi="Times New Roman" w:cs="Times New Roman"/>
          <w:sz w:val="28"/>
          <w:szCs w:val="28"/>
          <w:lang w:val="en-US"/>
        </w:rPr>
        <w:t>2002. 23 </w:t>
      </w:r>
      <w:r w:rsidRPr="00B33CFC">
        <w:rPr>
          <w:rStyle w:val="fontstyle01"/>
          <w:rFonts w:ascii="Times New Roman" w:hAnsi="Times New Roman" w:cs="Times New Roman"/>
          <w:sz w:val="28"/>
          <w:szCs w:val="28"/>
        </w:rPr>
        <w:t>апреля</w:t>
      </w:r>
      <w:r w:rsidRPr="00B33CFC">
        <w:rPr>
          <w:rStyle w:val="fontstyle01"/>
          <w:rFonts w:ascii="Times New Roman" w:hAnsi="Times New Roman" w:cs="Times New Roman"/>
          <w:sz w:val="28"/>
          <w:szCs w:val="28"/>
          <w:lang w:val="en-US"/>
        </w:rPr>
        <w:t> http://eidos.ru/journal/2002/0423.</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htm </w:t>
      </w:r>
      <w:proofErr w:type="gramEnd"/>
    </w:p>
    <w:p w:rsidR="006C5A43" w:rsidRPr="00B33CFC" w:rsidRDefault="006C5A43" w:rsidP="006C5A43">
      <w:pPr>
        <w:spacing w:after="0" w:line="240" w:lineRule="auto"/>
        <w:ind w:firstLine="567"/>
        <w:jc w:val="both"/>
        <w:rPr>
          <w:rFonts w:ascii="Times New Roman" w:hAnsi="Times New Roman" w:cs="Times New Roman"/>
          <w:color w:val="000000"/>
          <w:sz w:val="28"/>
          <w:szCs w:val="28"/>
          <w:lang w:val="en-US"/>
        </w:rPr>
      </w:pPr>
      <w:r w:rsidRPr="00B33CFC">
        <w:rPr>
          <w:rStyle w:val="fontstyle01"/>
          <w:rFonts w:ascii="Times New Roman" w:hAnsi="Times New Roman" w:cs="Times New Roman"/>
          <w:sz w:val="28"/>
          <w:szCs w:val="28"/>
          <w:lang w:val="en-US"/>
        </w:rPr>
        <w:t>11. Adamson H. d</w:t>
      </w:r>
      <w:r w:rsidRPr="00B33CFC">
        <w:rPr>
          <w:rStyle w:val="fontstyle21"/>
          <w:rFonts w:ascii="Times New Roman" w:hAnsi="Times New Roman" w:cs="Times New Roman"/>
          <w:sz w:val="28"/>
          <w:szCs w:val="28"/>
          <w:lang w:val="en-US"/>
        </w:rPr>
        <w:t xml:space="preserve">. </w:t>
      </w:r>
      <w:r w:rsidRPr="00B33CFC">
        <w:rPr>
          <w:rStyle w:val="fontstyle01"/>
          <w:rFonts w:ascii="Times New Roman" w:hAnsi="Times New Roman" w:cs="Times New Roman"/>
          <w:sz w:val="28"/>
          <w:szCs w:val="28"/>
          <w:lang w:val="en-US"/>
        </w:rPr>
        <w:t>(1990)</w:t>
      </w:r>
      <w:proofErr w:type="gramStart"/>
      <w:r w:rsidRPr="00B33CFC">
        <w:rPr>
          <w:rStyle w:val="fontstyle01"/>
          <w:rFonts w:ascii="Times New Roman" w:hAnsi="Times New Roman" w:cs="Times New Roman"/>
          <w:sz w:val="28"/>
          <w:szCs w:val="28"/>
          <w:lang w:val="en-US"/>
        </w:rPr>
        <w:t> esl</w:t>
      </w:r>
      <w:proofErr w:type="gramEnd"/>
      <w:r w:rsidRPr="00B33CFC">
        <w:rPr>
          <w:rStyle w:val="fontstyle01"/>
          <w:rFonts w:ascii="Times New Roman" w:hAnsi="Times New Roman" w:cs="Times New Roman"/>
          <w:sz w:val="28"/>
          <w:szCs w:val="28"/>
          <w:lang w:val="en-US"/>
        </w:rPr>
        <w:t> students’ use of academic skills in content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courses // english for specific Purposes. 1990. Vol. 9. </w:t>
      </w:r>
      <w:proofErr w:type="gramStart"/>
      <w:r w:rsidRPr="00B33CFC">
        <w:rPr>
          <w:rStyle w:val="fontstyle01"/>
          <w:rFonts w:ascii="Times New Roman" w:hAnsi="Times New Roman" w:cs="Times New Roman"/>
          <w:sz w:val="28"/>
          <w:szCs w:val="28"/>
          <w:lang w:val="en-US"/>
        </w:rPr>
        <w:t>No. 1.</w:t>
      </w:r>
      <w:proofErr w:type="gramEnd"/>
      <w:r w:rsidRPr="00B33CFC">
        <w:rPr>
          <w:rStyle w:val="fontstyle01"/>
          <w:rFonts w:ascii="Times New Roman" w:hAnsi="Times New Roman" w:cs="Times New Roman"/>
          <w:sz w:val="28"/>
          <w:szCs w:val="28"/>
          <w:lang w:val="en-US"/>
        </w:rPr>
        <w:t> P. 67–87.</w:t>
      </w:r>
    </w:p>
    <w:p w:rsidR="006C5A43" w:rsidRPr="00B33CFC" w:rsidRDefault="006C5A43" w:rsidP="006C5A43">
      <w:pPr>
        <w:spacing w:after="0" w:line="240" w:lineRule="auto"/>
        <w:ind w:firstLine="567"/>
        <w:jc w:val="both"/>
        <w:rPr>
          <w:rFonts w:ascii="Times New Roman" w:hAnsi="Times New Roman" w:cs="Times New Roman"/>
          <w:color w:val="000000"/>
          <w:sz w:val="28"/>
          <w:szCs w:val="28"/>
          <w:lang w:val="en-US"/>
        </w:rPr>
      </w:pPr>
      <w:r w:rsidRPr="00B33CFC">
        <w:rPr>
          <w:rStyle w:val="fontstyle01"/>
          <w:rFonts w:ascii="Times New Roman" w:hAnsi="Times New Roman" w:cs="Times New Roman"/>
          <w:sz w:val="28"/>
          <w:szCs w:val="28"/>
          <w:lang w:val="en-US"/>
        </w:rPr>
        <w:t>12. Сasey k.  (2004)  «Greater  expectations»:  Teaching  and  assessing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for  academic  skills  and  knowledge  in  the  general  education  history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classroom // The History Teacher. 2004. Vol. 37. </w:t>
      </w:r>
      <w:proofErr w:type="gramStart"/>
      <w:r w:rsidRPr="00B33CFC">
        <w:rPr>
          <w:rStyle w:val="fontstyle01"/>
          <w:rFonts w:ascii="Times New Roman" w:hAnsi="Times New Roman" w:cs="Times New Roman"/>
          <w:sz w:val="28"/>
          <w:szCs w:val="28"/>
          <w:lang w:val="en-US"/>
        </w:rPr>
        <w:t>No. 2.</w:t>
      </w:r>
      <w:proofErr w:type="gramEnd"/>
      <w:r w:rsidRPr="00B33CFC">
        <w:rPr>
          <w:rStyle w:val="fontstyle01"/>
          <w:rFonts w:ascii="Times New Roman" w:hAnsi="Times New Roman" w:cs="Times New Roman"/>
          <w:sz w:val="28"/>
          <w:szCs w:val="28"/>
          <w:lang w:val="en-US"/>
        </w:rPr>
        <w:t> P. 171–181.</w:t>
      </w:r>
    </w:p>
    <w:p w:rsidR="006C5A43" w:rsidRPr="00B33CFC" w:rsidRDefault="006C5A43" w:rsidP="006C5A43">
      <w:pPr>
        <w:spacing w:after="0" w:line="240" w:lineRule="auto"/>
        <w:ind w:firstLine="567"/>
        <w:jc w:val="both"/>
        <w:rPr>
          <w:rFonts w:ascii="Times New Roman" w:hAnsi="Times New Roman" w:cs="Times New Roman"/>
          <w:color w:val="000000"/>
          <w:sz w:val="28"/>
          <w:szCs w:val="28"/>
          <w:lang w:val="en-US"/>
        </w:rPr>
      </w:pPr>
      <w:r w:rsidRPr="00B33CFC">
        <w:rPr>
          <w:rStyle w:val="fontstyle01"/>
          <w:rFonts w:ascii="Times New Roman" w:hAnsi="Times New Roman" w:cs="Times New Roman"/>
          <w:sz w:val="28"/>
          <w:szCs w:val="28"/>
          <w:lang w:val="en-US"/>
        </w:rPr>
        <w:t>13. Сore  Academic  skills  /  Northern  essex  Faculty  and  staff  site.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Retrieved 2011, April 15 http://facstaff.necc.mass.edu/departmentsand-organizations/academic-affairs/academic-master-plan/</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core-academic-skills/ </w:t>
      </w:r>
    </w:p>
    <w:p w:rsidR="006C5A43" w:rsidRPr="00B33CFC" w:rsidRDefault="006C5A43" w:rsidP="006C5A43">
      <w:pPr>
        <w:spacing w:after="0" w:line="240" w:lineRule="auto"/>
        <w:ind w:firstLine="567"/>
        <w:jc w:val="both"/>
        <w:rPr>
          <w:rFonts w:ascii="Times New Roman" w:hAnsi="Times New Roman" w:cs="Times New Roman"/>
          <w:color w:val="000000"/>
          <w:sz w:val="28"/>
          <w:szCs w:val="28"/>
          <w:lang w:val="en-US"/>
        </w:rPr>
      </w:pPr>
      <w:r w:rsidRPr="00B33CFC">
        <w:rPr>
          <w:rStyle w:val="fontstyle01"/>
          <w:rFonts w:ascii="Times New Roman" w:hAnsi="Times New Roman" w:cs="Times New Roman"/>
          <w:sz w:val="28"/>
          <w:szCs w:val="28"/>
          <w:lang w:val="en-US"/>
        </w:rPr>
        <w:lastRenderedPageBreak/>
        <w:t>14. Сurrie P. (1999)</w:t>
      </w:r>
      <w:proofErr w:type="gramStart"/>
      <w:r w:rsidRPr="00B33CFC">
        <w:rPr>
          <w:rStyle w:val="fontstyle01"/>
          <w:rFonts w:ascii="Times New Roman" w:hAnsi="Times New Roman" w:cs="Times New Roman"/>
          <w:sz w:val="28"/>
          <w:szCs w:val="28"/>
          <w:lang w:val="en-US"/>
        </w:rPr>
        <w:t>  Transferable</w:t>
      </w:r>
      <w:proofErr w:type="gramEnd"/>
      <w:r w:rsidRPr="00B33CFC">
        <w:rPr>
          <w:rStyle w:val="fontstyle01"/>
          <w:rFonts w:ascii="Times New Roman" w:hAnsi="Times New Roman" w:cs="Times New Roman"/>
          <w:sz w:val="28"/>
          <w:szCs w:val="28"/>
          <w:lang w:val="en-US"/>
        </w:rPr>
        <w:t>  skills:  Promoting  student  research  //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english for specific Purposes. 1999. Vol.18. </w:t>
      </w:r>
      <w:proofErr w:type="gramStart"/>
      <w:r w:rsidRPr="00B33CFC">
        <w:rPr>
          <w:rStyle w:val="fontstyle01"/>
          <w:rFonts w:ascii="Times New Roman" w:hAnsi="Times New Roman" w:cs="Times New Roman"/>
          <w:sz w:val="28"/>
          <w:szCs w:val="28"/>
          <w:lang w:val="en-US"/>
        </w:rPr>
        <w:t>No. 4.</w:t>
      </w:r>
      <w:proofErr w:type="gramEnd"/>
      <w:r w:rsidRPr="00B33CFC">
        <w:rPr>
          <w:rStyle w:val="fontstyle01"/>
          <w:rFonts w:ascii="Times New Roman" w:hAnsi="Times New Roman" w:cs="Times New Roman"/>
          <w:sz w:val="28"/>
          <w:szCs w:val="28"/>
          <w:lang w:val="en-US"/>
        </w:rPr>
        <w:t> P. 329–345.</w:t>
      </w:r>
    </w:p>
    <w:p w:rsidR="006C5A43" w:rsidRPr="00B33CFC" w:rsidRDefault="006C5A43" w:rsidP="006C5A43">
      <w:pPr>
        <w:spacing w:after="0" w:line="240" w:lineRule="auto"/>
        <w:ind w:firstLine="567"/>
        <w:jc w:val="both"/>
        <w:rPr>
          <w:rFonts w:ascii="Times New Roman" w:hAnsi="Times New Roman" w:cs="Times New Roman"/>
          <w:color w:val="000000"/>
          <w:sz w:val="28"/>
          <w:szCs w:val="28"/>
          <w:lang w:val="en-US"/>
        </w:rPr>
      </w:pPr>
      <w:r w:rsidRPr="00B33CFC">
        <w:rPr>
          <w:rStyle w:val="fontstyle01"/>
          <w:rFonts w:ascii="Times New Roman" w:hAnsi="Times New Roman" w:cs="Times New Roman"/>
          <w:sz w:val="28"/>
          <w:szCs w:val="28"/>
          <w:lang w:val="en-US"/>
        </w:rPr>
        <w:t>15. Developing students’ academic skills / University of southern Queensland.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learning</w:t>
      </w:r>
      <w:proofErr w:type="gramStart"/>
      <w:r w:rsidRPr="00B33CFC">
        <w:rPr>
          <w:rStyle w:val="fontstyle01"/>
          <w:rFonts w:ascii="Times New Roman" w:hAnsi="Times New Roman" w:cs="Times New Roman"/>
          <w:sz w:val="28"/>
          <w:szCs w:val="28"/>
          <w:lang w:val="en-US"/>
        </w:rPr>
        <w:t>  and</w:t>
      </w:r>
      <w:proofErr w:type="gramEnd"/>
      <w:r w:rsidRPr="00B33CFC">
        <w:rPr>
          <w:rStyle w:val="fontstyle01"/>
          <w:rFonts w:ascii="Times New Roman" w:hAnsi="Times New Roman" w:cs="Times New Roman"/>
          <w:sz w:val="28"/>
          <w:szCs w:val="28"/>
          <w:lang w:val="en-US"/>
        </w:rPr>
        <w:t>  Teaching  support  unit.  Retrieved</w:t>
      </w:r>
      <w:proofErr w:type="gramStart"/>
      <w:r w:rsidRPr="00B33CFC">
        <w:rPr>
          <w:rStyle w:val="fontstyle01"/>
          <w:rFonts w:ascii="Times New Roman" w:hAnsi="Times New Roman" w:cs="Times New Roman"/>
          <w:sz w:val="28"/>
          <w:szCs w:val="28"/>
          <w:lang w:val="en-US"/>
        </w:rPr>
        <w:t>  2011</w:t>
      </w:r>
      <w:proofErr w:type="gramEnd"/>
      <w:r w:rsidRPr="00B33CFC">
        <w:rPr>
          <w:rStyle w:val="fontstyle01"/>
          <w:rFonts w:ascii="Times New Roman" w:hAnsi="Times New Roman" w:cs="Times New Roman"/>
          <w:sz w:val="28"/>
          <w:szCs w:val="28"/>
          <w:lang w:val="en-US"/>
        </w:rPr>
        <w:t>,  April  15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http://www.usq.edu.au/~/media/UsQ/learnteach/information%20</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flyers/developingstudentsAcademicskillspdf.ashx </w:t>
      </w:r>
    </w:p>
    <w:p w:rsidR="006C5A43" w:rsidRPr="00B33CFC" w:rsidRDefault="006C5A43" w:rsidP="006C5A43">
      <w:pPr>
        <w:spacing w:after="0" w:line="240" w:lineRule="auto"/>
        <w:ind w:firstLine="567"/>
        <w:jc w:val="both"/>
        <w:rPr>
          <w:rStyle w:val="fontstyle31"/>
          <w:rFonts w:ascii="Times New Roman" w:hAnsi="Times New Roman" w:cs="Times New Roman"/>
          <w:sz w:val="28"/>
          <w:szCs w:val="28"/>
          <w:lang w:val="en-US"/>
        </w:rPr>
      </w:pPr>
      <w:r w:rsidRPr="00B33CFC">
        <w:rPr>
          <w:rStyle w:val="fontstyle01"/>
          <w:rFonts w:ascii="Times New Roman" w:hAnsi="Times New Roman" w:cs="Times New Roman"/>
          <w:sz w:val="28"/>
          <w:szCs w:val="28"/>
          <w:lang w:val="en-US"/>
        </w:rPr>
        <w:t>16. Erling e.,</w:t>
      </w:r>
      <w:proofErr w:type="gramStart"/>
      <w:r w:rsidRPr="00B33CFC">
        <w:rPr>
          <w:rStyle w:val="fontstyle01"/>
          <w:rFonts w:ascii="Times New Roman" w:hAnsi="Times New Roman" w:cs="Times New Roman"/>
          <w:sz w:val="28"/>
          <w:szCs w:val="28"/>
          <w:lang w:val="en-US"/>
        </w:rPr>
        <w:t>  Richardson</w:t>
      </w:r>
      <w:proofErr w:type="gramEnd"/>
      <w:r w:rsidRPr="00B33CFC">
        <w:rPr>
          <w:rStyle w:val="fontstyle01"/>
          <w:rFonts w:ascii="Times New Roman" w:hAnsi="Times New Roman" w:cs="Times New Roman"/>
          <w:sz w:val="28"/>
          <w:szCs w:val="28"/>
          <w:lang w:val="en-US"/>
        </w:rPr>
        <w:t> J. (2010)  measuring  the  academic  skills  of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university students: evaluation of a diagnostic procedure // Assessing Writing. 2010. Vol.15. </w:t>
      </w:r>
      <w:proofErr w:type="gramStart"/>
      <w:r w:rsidRPr="00B33CFC">
        <w:rPr>
          <w:rStyle w:val="fontstyle01"/>
          <w:rFonts w:ascii="Times New Roman" w:hAnsi="Times New Roman" w:cs="Times New Roman"/>
          <w:sz w:val="28"/>
          <w:szCs w:val="28"/>
          <w:lang w:val="en-US"/>
        </w:rPr>
        <w:t>No. 3.</w:t>
      </w:r>
      <w:proofErr w:type="gramEnd"/>
      <w:r w:rsidRPr="00B33CFC">
        <w:rPr>
          <w:rStyle w:val="fontstyle01"/>
          <w:rFonts w:ascii="Times New Roman" w:hAnsi="Times New Roman" w:cs="Times New Roman"/>
          <w:sz w:val="28"/>
          <w:szCs w:val="28"/>
          <w:lang w:val="en-US"/>
        </w:rPr>
        <w:t> P. 177–193.</w:t>
      </w:r>
    </w:p>
    <w:p w:rsidR="006C5A43" w:rsidRPr="00B33CFC" w:rsidRDefault="006C5A43" w:rsidP="006C5A43">
      <w:pPr>
        <w:spacing w:after="0" w:line="240" w:lineRule="auto"/>
        <w:ind w:firstLine="567"/>
        <w:jc w:val="both"/>
        <w:rPr>
          <w:rFonts w:ascii="Times New Roman" w:hAnsi="Times New Roman" w:cs="Times New Roman"/>
          <w:color w:val="000000"/>
          <w:sz w:val="28"/>
          <w:szCs w:val="28"/>
          <w:lang w:val="en-US"/>
        </w:rPr>
      </w:pPr>
      <w:r w:rsidRPr="00B33CFC">
        <w:rPr>
          <w:rStyle w:val="fontstyle01"/>
          <w:rFonts w:ascii="Times New Roman" w:hAnsi="Times New Roman" w:cs="Times New Roman"/>
          <w:sz w:val="28"/>
          <w:szCs w:val="28"/>
          <w:lang w:val="en-US"/>
        </w:rPr>
        <w:t>17. Getting started with academic skills (2008)/University of </w:t>
      </w:r>
      <w:proofErr w:type="gramStart"/>
      <w:r w:rsidRPr="00B33CFC">
        <w:rPr>
          <w:rStyle w:val="fontstyle01"/>
          <w:rFonts w:ascii="Times New Roman" w:hAnsi="Times New Roman" w:cs="Times New Roman"/>
          <w:sz w:val="28"/>
          <w:szCs w:val="28"/>
          <w:lang w:val="en-US"/>
        </w:rPr>
        <w:t>southampton</w:t>
      </w:r>
      <w:proofErr w:type="gramEnd"/>
      <w:r w:rsidRPr="00B33CFC">
        <w:rPr>
          <w:rStyle w:val="fontstyle01"/>
          <w:rFonts w:ascii="Times New Roman" w:hAnsi="Times New Roman" w:cs="Times New Roman"/>
          <w:sz w:val="28"/>
          <w:szCs w:val="28"/>
          <w:lang w:val="en-US"/>
        </w:rPr>
        <w:t>.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Retrieved</w:t>
      </w:r>
      <w:proofErr w:type="gramStart"/>
      <w:r w:rsidRPr="00B33CFC">
        <w:rPr>
          <w:rStyle w:val="fontstyle01"/>
          <w:rFonts w:ascii="Times New Roman" w:hAnsi="Times New Roman" w:cs="Times New Roman"/>
          <w:sz w:val="28"/>
          <w:szCs w:val="28"/>
          <w:lang w:val="en-US"/>
        </w:rPr>
        <w:t>  2011</w:t>
      </w:r>
      <w:proofErr w:type="gramEnd"/>
      <w:r w:rsidRPr="00B33CFC">
        <w:rPr>
          <w:rStyle w:val="fontstyle01"/>
          <w:rFonts w:ascii="Times New Roman" w:hAnsi="Times New Roman" w:cs="Times New Roman"/>
          <w:sz w:val="28"/>
          <w:szCs w:val="28"/>
          <w:lang w:val="en-US"/>
        </w:rPr>
        <w:t>,  April  15  http://www.studyskills.soton.ac.uk/getstart.</w:t>
      </w:r>
      <w:r w:rsidRPr="00B33CFC">
        <w:rPr>
          <w:rFonts w:ascii="Times New Roman" w:hAnsi="Times New Roman" w:cs="Times New Roman"/>
          <w:color w:val="000000"/>
          <w:sz w:val="28"/>
          <w:szCs w:val="28"/>
          <w:lang w:val="en-US"/>
        </w:rPr>
        <w:br/>
      </w:r>
      <w:proofErr w:type="gramStart"/>
      <w:r w:rsidRPr="00B33CFC">
        <w:rPr>
          <w:rStyle w:val="fontstyle01"/>
          <w:rFonts w:ascii="Times New Roman" w:hAnsi="Times New Roman" w:cs="Times New Roman"/>
          <w:sz w:val="28"/>
          <w:szCs w:val="28"/>
          <w:lang w:val="en-US"/>
        </w:rPr>
        <w:t>htm</w:t>
      </w:r>
      <w:proofErr w:type="gramEnd"/>
      <w:r w:rsidRPr="00B33CFC">
        <w:rPr>
          <w:rStyle w:val="fontstyle01"/>
          <w:rFonts w:ascii="Times New Roman" w:hAnsi="Times New Roman" w:cs="Times New Roman"/>
          <w:sz w:val="28"/>
          <w:szCs w:val="28"/>
          <w:lang w:val="en-US"/>
        </w:rPr>
        <w:t> </w:t>
      </w:r>
    </w:p>
    <w:p w:rsidR="006C5A43" w:rsidRPr="00B33CFC" w:rsidRDefault="006C5A43" w:rsidP="006C5A43">
      <w:pPr>
        <w:spacing w:after="0" w:line="240" w:lineRule="auto"/>
        <w:ind w:firstLine="567"/>
        <w:jc w:val="both"/>
        <w:rPr>
          <w:rFonts w:ascii="Times New Roman" w:hAnsi="Times New Roman" w:cs="Times New Roman"/>
          <w:color w:val="000000"/>
          <w:sz w:val="28"/>
          <w:szCs w:val="28"/>
          <w:lang w:val="en-US"/>
        </w:rPr>
      </w:pPr>
      <w:r w:rsidRPr="00B33CFC">
        <w:rPr>
          <w:rStyle w:val="fontstyle01"/>
          <w:rFonts w:ascii="Times New Roman" w:hAnsi="Times New Roman" w:cs="Times New Roman"/>
          <w:sz w:val="28"/>
          <w:szCs w:val="28"/>
          <w:lang w:val="en-US"/>
        </w:rPr>
        <w:t>18. Lizarraga m., Baquedano m., mangado Th., cardelle-elawar m. (2009)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enhancement of thinking skills: effects of two intervention methods //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Thinking skills and creativity. 2009. Vol. 4. </w:t>
      </w:r>
      <w:proofErr w:type="gramStart"/>
      <w:r w:rsidRPr="00B33CFC">
        <w:rPr>
          <w:rStyle w:val="fontstyle01"/>
          <w:rFonts w:ascii="Times New Roman" w:hAnsi="Times New Roman" w:cs="Times New Roman"/>
          <w:sz w:val="28"/>
          <w:szCs w:val="28"/>
          <w:lang w:val="en-US"/>
        </w:rPr>
        <w:t>No. 1.</w:t>
      </w:r>
      <w:proofErr w:type="gramEnd"/>
      <w:r w:rsidRPr="00B33CFC">
        <w:rPr>
          <w:rStyle w:val="fontstyle01"/>
          <w:rFonts w:ascii="Times New Roman" w:hAnsi="Times New Roman" w:cs="Times New Roman"/>
          <w:sz w:val="28"/>
          <w:szCs w:val="28"/>
          <w:lang w:val="en-US"/>
        </w:rPr>
        <w:t> P. 30–43.</w:t>
      </w:r>
    </w:p>
    <w:p w:rsidR="006C5A43" w:rsidRPr="00B33CFC" w:rsidRDefault="006C5A43" w:rsidP="006C5A43">
      <w:pPr>
        <w:spacing w:after="0" w:line="240" w:lineRule="auto"/>
        <w:ind w:firstLine="567"/>
        <w:jc w:val="both"/>
        <w:rPr>
          <w:rFonts w:ascii="Times New Roman" w:hAnsi="Times New Roman" w:cs="Times New Roman"/>
          <w:color w:val="000000"/>
          <w:sz w:val="28"/>
          <w:szCs w:val="28"/>
          <w:lang w:val="en-US"/>
        </w:rPr>
      </w:pPr>
      <w:r w:rsidRPr="00B33CFC">
        <w:rPr>
          <w:rStyle w:val="fontstyle01"/>
          <w:rFonts w:ascii="Times New Roman" w:hAnsi="Times New Roman" w:cs="Times New Roman"/>
          <w:sz w:val="28"/>
          <w:szCs w:val="28"/>
          <w:lang w:val="en-US"/>
        </w:rPr>
        <w:t>19. Pearson</w:t>
      </w:r>
      <w:proofErr w:type="gramStart"/>
      <w:r w:rsidRPr="00B33CFC">
        <w:rPr>
          <w:rStyle w:val="fontstyle01"/>
          <w:rFonts w:ascii="Times New Roman" w:hAnsi="Times New Roman" w:cs="Times New Roman"/>
          <w:sz w:val="28"/>
          <w:szCs w:val="28"/>
          <w:lang w:val="en-US"/>
        </w:rPr>
        <w:t>  ch</w:t>
      </w:r>
      <w:proofErr w:type="gramEnd"/>
      <w:r w:rsidRPr="00B33CFC">
        <w:rPr>
          <w:rStyle w:val="fontstyle01"/>
          <w:rFonts w:ascii="Times New Roman" w:hAnsi="Times New Roman" w:cs="Times New Roman"/>
          <w:sz w:val="28"/>
          <w:szCs w:val="28"/>
          <w:lang w:val="en-US"/>
        </w:rPr>
        <w:t>.  (1981)  Advanced</w:t>
      </w:r>
      <w:proofErr w:type="gramStart"/>
      <w:r w:rsidRPr="00B33CFC">
        <w:rPr>
          <w:rStyle w:val="fontstyle01"/>
          <w:rFonts w:ascii="Times New Roman" w:hAnsi="Times New Roman" w:cs="Times New Roman"/>
          <w:sz w:val="28"/>
          <w:szCs w:val="28"/>
          <w:lang w:val="en-US"/>
        </w:rPr>
        <w:t>  academic</w:t>
      </w:r>
      <w:proofErr w:type="gramEnd"/>
      <w:r w:rsidRPr="00B33CFC">
        <w:rPr>
          <w:rStyle w:val="fontstyle01"/>
          <w:rFonts w:ascii="Times New Roman" w:hAnsi="Times New Roman" w:cs="Times New Roman"/>
          <w:sz w:val="28"/>
          <w:szCs w:val="28"/>
          <w:lang w:val="en-US"/>
        </w:rPr>
        <w:t>  skills  in  the  low-level  esl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class // TesOl Quarterly. 1981. Vol.15. </w:t>
      </w:r>
      <w:proofErr w:type="gramStart"/>
      <w:r w:rsidRPr="00B33CFC">
        <w:rPr>
          <w:rStyle w:val="fontstyle01"/>
          <w:rFonts w:ascii="Times New Roman" w:hAnsi="Times New Roman" w:cs="Times New Roman"/>
          <w:sz w:val="28"/>
          <w:szCs w:val="28"/>
          <w:lang w:val="en-US"/>
        </w:rPr>
        <w:t>No. 4.</w:t>
      </w:r>
      <w:proofErr w:type="gramEnd"/>
      <w:r w:rsidRPr="00B33CFC">
        <w:rPr>
          <w:rStyle w:val="fontstyle01"/>
          <w:rFonts w:ascii="Times New Roman" w:hAnsi="Times New Roman" w:cs="Times New Roman"/>
          <w:sz w:val="28"/>
          <w:szCs w:val="28"/>
          <w:lang w:val="en-US"/>
        </w:rPr>
        <w:t> P. 413–423.</w:t>
      </w:r>
    </w:p>
    <w:p w:rsidR="006C5A43" w:rsidRPr="00B33CFC" w:rsidRDefault="006C5A43" w:rsidP="006C5A43">
      <w:pPr>
        <w:spacing w:after="0" w:line="240" w:lineRule="auto"/>
        <w:ind w:firstLine="567"/>
        <w:jc w:val="both"/>
        <w:rPr>
          <w:rFonts w:ascii="Times New Roman" w:hAnsi="Times New Roman" w:cs="Times New Roman"/>
          <w:sz w:val="28"/>
          <w:szCs w:val="28"/>
        </w:rPr>
      </w:pPr>
      <w:r w:rsidRPr="00B33CFC">
        <w:rPr>
          <w:rStyle w:val="fontstyle01"/>
          <w:rFonts w:ascii="Times New Roman" w:hAnsi="Times New Roman" w:cs="Times New Roman"/>
          <w:sz w:val="28"/>
          <w:szCs w:val="28"/>
          <w:lang w:val="en-US"/>
        </w:rPr>
        <w:t>20. Stasz c., Brewer d. (2011) Academic skills at work: Two perspectives / </w:t>
      </w:r>
      <w:r w:rsidRPr="00B33CFC">
        <w:rPr>
          <w:rFonts w:ascii="Times New Roman" w:hAnsi="Times New Roman" w:cs="Times New Roman"/>
          <w:color w:val="000000"/>
          <w:sz w:val="28"/>
          <w:szCs w:val="28"/>
          <w:lang w:val="en-US"/>
        </w:rPr>
        <w:br/>
      </w:r>
      <w:r w:rsidRPr="00B33CFC">
        <w:rPr>
          <w:rStyle w:val="fontstyle01"/>
          <w:rFonts w:ascii="Times New Roman" w:hAnsi="Times New Roman" w:cs="Times New Roman"/>
          <w:sz w:val="28"/>
          <w:szCs w:val="28"/>
          <w:lang w:val="en-US"/>
        </w:rPr>
        <w:t>University</w:t>
      </w:r>
      <w:proofErr w:type="gramStart"/>
      <w:r w:rsidRPr="00B33CFC">
        <w:rPr>
          <w:rStyle w:val="fontstyle01"/>
          <w:rFonts w:ascii="Times New Roman" w:hAnsi="Times New Roman" w:cs="Times New Roman"/>
          <w:sz w:val="28"/>
          <w:szCs w:val="28"/>
          <w:lang w:val="en-US"/>
        </w:rPr>
        <w:t>  of</w:t>
      </w:r>
      <w:proofErr w:type="gramEnd"/>
      <w:r w:rsidRPr="00B33CFC">
        <w:rPr>
          <w:rStyle w:val="fontstyle01"/>
          <w:rFonts w:ascii="Times New Roman" w:hAnsi="Times New Roman" w:cs="Times New Roman"/>
          <w:sz w:val="28"/>
          <w:szCs w:val="28"/>
          <w:lang w:val="en-US"/>
        </w:rPr>
        <w:t>  california,  Berkeley.  Retrieved</w:t>
      </w:r>
      <w:proofErr w:type="gramStart"/>
      <w:r w:rsidRPr="00B33CFC">
        <w:rPr>
          <w:rStyle w:val="fontstyle01"/>
          <w:rFonts w:ascii="Times New Roman" w:hAnsi="Times New Roman" w:cs="Times New Roman"/>
          <w:sz w:val="28"/>
          <w:szCs w:val="28"/>
        </w:rPr>
        <w:t>  2011</w:t>
      </w:r>
      <w:proofErr w:type="gramEnd"/>
      <w:r w:rsidRPr="00B33CFC">
        <w:rPr>
          <w:rStyle w:val="fontstyle01"/>
          <w:rFonts w:ascii="Times New Roman" w:hAnsi="Times New Roman" w:cs="Times New Roman"/>
          <w:sz w:val="28"/>
          <w:szCs w:val="28"/>
        </w:rPr>
        <w:t xml:space="preserve">,  </w:t>
      </w:r>
      <w:r w:rsidRPr="00B33CFC">
        <w:rPr>
          <w:rStyle w:val="fontstyle01"/>
          <w:rFonts w:ascii="Times New Roman" w:hAnsi="Times New Roman" w:cs="Times New Roman"/>
          <w:sz w:val="28"/>
          <w:szCs w:val="28"/>
          <w:lang w:val="en-US"/>
        </w:rPr>
        <w:t>April</w:t>
      </w:r>
      <w:r w:rsidRPr="00B33CFC">
        <w:rPr>
          <w:rStyle w:val="fontstyle01"/>
          <w:rFonts w:ascii="Times New Roman" w:hAnsi="Times New Roman" w:cs="Times New Roman"/>
          <w:sz w:val="28"/>
          <w:szCs w:val="28"/>
        </w:rPr>
        <w:t>  15 </w:t>
      </w:r>
      <w:r w:rsidRPr="00B33CFC">
        <w:rPr>
          <w:rFonts w:ascii="Times New Roman" w:hAnsi="Times New Roman" w:cs="Times New Roman"/>
          <w:color w:val="000000"/>
          <w:sz w:val="28"/>
          <w:szCs w:val="28"/>
        </w:rPr>
        <w:br/>
      </w:r>
      <w:r w:rsidRPr="00B33CFC">
        <w:rPr>
          <w:rStyle w:val="fontstyle01"/>
          <w:rFonts w:ascii="Times New Roman" w:hAnsi="Times New Roman" w:cs="Times New Roman"/>
          <w:sz w:val="28"/>
          <w:szCs w:val="28"/>
          <w:lang w:val="en-US"/>
        </w:rPr>
        <w:t>http</w:t>
      </w:r>
      <w:r w:rsidRPr="00B33CFC">
        <w:rPr>
          <w:rStyle w:val="fontstyle01"/>
          <w:rFonts w:ascii="Times New Roman" w:hAnsi="Times New Roman" w:cs="Times New Roman"/>
          <w:sz w:val="28"/>
          <w:szCs w:val="28"/>
        </w:rPr>
        <w:t>://</w:t>
      </w:r>
      <w:r w:rsidRPr="00B33CFC">
        <w:rPr>
          <w:rStyle w:val="fontstyle01"/>
          <w:rFonts w:ascii="Times New Roman" w:hAnsi="Times New Roman" w:cs="Times New Roman"/>
          <w:sz w:val="28"/>
          <w:szCs w:val="28"/>
          <w:lang w:val="en-US"/>
        </w:rPr>
        <w:t>vocserve</w:t>
      </w:r>
      <w:r w:rsidRPr="00B33CFC">
        <w:rPr>
          <w:rStyle w:val="fontstyle01"/>
          <w:rFonts w:ascii="Times New Roman" w:hAnsi="Times New Roman" w:cs="Times New Roman"/>
          <w:sz w:val="28"/>
          <w:szCs w:val="28"/>
        </w:rPr>
        <w:t>.</w:t>
      </w:r>
      <w:r w:rsidRPr="00B33CFC">
        <w:rPr>
          <w:rStyle w:val="fontstyle01"/>
          <w:rFonts w:ascii="Times New Roman" w:hAnsi="Times New Roman" w:cs="Times New Roman"/>
          <w:sz w:val="28"/>
          <w:szCs w:val="28"/>
          <w:lang w:val="en-US"/>
        </w:rPr>
        <w:t>berkeley</w:t>
      </w:r>
      <w:r w:rsidRPr="00B33CFC">
        <w:rPr>
          <w:rStyle w:val="fontstyle01"/>
          <w:rFonts w:ascii="Times New Roman" w:hAnsi="Times New Roman" w:cs="Times New Roman"/>
          <w:sz w:val="28"/>
          <w:szCs w:val="28"/>
        </w:rPr>
        <w:t>.</w:t>
      </w:r>
      <w:r w:rsidRPr="00B33CFC">
        <w:rPr>
          <w:rStyle w:val="fontstyle01"/>
          <w:rFonts w:ascii="Times New Roman" w:hAnsi="Times New Roman" w:cs="Times New Roman"/>
          <w:sz w:val="28"/>
          <w:szCs w:val="28"/>
          <w:lang w:val="en-US"/>
        </w:rPr>
        <w:t>edu</w:t>
      </w:r>
      <w:r w:rsidRPr="00B33CFC">
        <w:rPr>
          <w:rStyle w:val="fontstyle01"/>
          <w:rFonts w:ascii="Times New Roman" w:hAnsi="Times New Roman" w:cs="Times New Roman"/>
          <w:sz w:val="28"/>
          <w:szCs w:val="28"/>
        </w:rPr>
        <w:t>/</w:t>
      </w:r>
      <w:r w:rsidRPr="00B33CFC">
        <w:rPr>
          <w:rStyle w:val="fontstyle01"/>
          <w:rFonts w:ascii="Times New Roman" w:hAnsi="Times New Roman" w:cs="Times New Roman"/>
          <w:sz w:val="28"/>
          <w:szCs w:val="28"/>
          <w:lang w:val="en-US"/>
        </w:rPr>
        <w:t>summaries</w:t>
      </w:r>
      <w:r w:rsidRPr="00B33CFC">
        <w:rPr>
          <w:rStyle w:val="fontstyle01"/>
          <w:rFonts w:ascii="Times New Roman" w:hAnsi="Times New Roman" w:cs="Times New Roman"/>
          <w:sz w:val="28"/>
          <w:szCs w:val="28"/>
        </w:rPr>
        <w:t>/1193</w:t>
      </w:r>
      <w:r w:rsidRPr="00B33CFC">
        <w:rPr>
          <w:rStyle w:val="fontstyle01"/>
          <w:rFonts w:ascii="Times New Roman" w:hAnsi="Times New Roman" w:cs="Times New Roman"/>
          <w:sz w:val="28"/>
          <w:szCs w:val="28"/>
          <w:lang w:val="en-US"/>
        </w:rPr>
        <w:t>sum</w:t>
      </w:r>
      <w:r w:rsidRPr="00B33CFC">
        <w:rPr>
          <w:rStyle w:val="fontstyle01"/>
          <w:rFonts w:ascii="Times New Roman" w:hAnsi="Times New Roman" w:cs="Times New Roman"/>
          <w:sz w:val="28"/>
          <w:szCs w:val="28"/>
        </w:rPr>
        <w:t>.</w:t>
      </w:r>
      <w:r w:rsidRPr="00B33CFC">
        <w:rPr>
          <w:rStyle w:val="fontstyle01"/>
          <w:rFonts w:ascii="Times New Roman" w:hAnsi="Times New Roman" w:cs="Times New Roman"/>
          <w:sz w:val="28"/>
          <w:szCs w:val="28"/>
          <w:lang w:val="en-US"/>
        </w:rPr>
        <w:t>html</w:t>
      </w:r>
      <w:r w:rsidRPr="00B33CFC">
        <w:rPr>
          <w:rStyle w:val="fontstyle01"/>
          <w:rFonts w:ascii="Times New Roman" w:hAnsi="Times New Roman" w:cs="Times New Roman"/>
          <w:sz w:val="28"/>
          <w:szCs w:val="28"/>
        </w:rPr>
        <w:t> </w:t>
      </w:r>
    </w:p>
    <w:p w:rsidR="006C5A43" w:rsidRPr="00B33CFC" w:rsidRDefault="006C5A43" w:rsidP="006C5A43">
      <w:pPr>
        <w:ind w:left="-567" w:firstLine="567"/>
        <w:jc w:val="both"/>
        <w:rPr>
          <w:rFonts w:ascii="Times New Roman" w:hAnsi="Times New Roman" w:cs="Times New Roman"/>
          <w:sz w:val="24"/>
          <w:szCs w:val="24"/>
          <w:lang w:val="kk-KZ"/>
        </w:rPr>
      </w:pPr>
    </w:p>
    <w:p w:rsidR="006C5A43" w:rsidRDefault="006C5A43" w:rsidP="006C5A43">
      <w:pPr>
        <w:ind w:left="-567" w:firstLine="567"/>
        <w:jc w:val="both"/>
        <w:rPr>
          <w:rFonts w:ascii="Times New Roman" w:hAnsi="Times New Roman" w:cs="Times New Roman"/>
          <w:sz w:val="24"/>
          <w:szCs w:val="24"/>
          <w:lang w:val="kk-KZ"/>
        </w:rPr>
      </w:pPr>
    </w:p>
    <w:p w:rsidR="006C5A43" w:rsidRDefault="006C5A43" w:rsidP="006C5A43">
      <w:pPr>
        <w:ind w:left="-567" w:firstLine="567"/>
        <w:jc w:val="both"/>
        <w:rPr>
          <w:rFonts w:ascii="Times New Roman" w:hAnsi="Times New Roman" w:cs="Times New Roman"/>
          <w:sz w:val="24"/>
          <w:szCs w:val="24"/>
          <w:lang w:val="kk-KZ"/>
        </w:rPr>
      </w:pPr>
    </w:p>
    <w:p w:rsidR="006C5A43" w:rsidRDefault="006C5A43" w:rsidP="006C5A43">
      <w:pPr>
        <w:ind w:left="-567" w:firstLine="567"/>
        <w:jc w:val="both"/>
        <w:rPr>
          <w:rFonts w:ascii="Times New Roman" w:hAnsi="Times New Roman" w:cs="Times New Roman"/>
          <w:sz w:val="24"/>
          <w:szCs w:val="24"/>
          <w:lang w:val="kk-KZ"/>
        </w:rPr>
      </w:pPr>
    </w:p>
    <w:p w:rsidR="006C5A43" w:rsidRDefault="006C5A43" w:rsidP="006C5A43">
      <w:pPr>
        <w:ind w:left="-567" w:firstLine="567"/>
        <w:jc w:val="both"/>
        <w:rPr>
          <w:rFonts w:ascii="Times New Roman" w:hAnsi="Times New Roman" w:cs="Times New Roman"/>
          <w:sz w:val="24"/>
          <w:szCs w:val="24"/>
          <w:lang w:val="kk-KZ"/>
        </w:rPr>
      </w:pPr>
    </w:p>
    <w:p w:rsidR="006C5A43" w:rsidRDefault="006C5A43" w:rsidP="006C5A43">
      <w:pPr>
        <w:ind w:left="-567" w:firstLine="567"/>
        <w:jc w:val="both"/>
        <w:rPr>
          <w:rFonts w:ascii="Times New Roman" w:hAnsi="Times New Roman" w:cs="Times New Roman"/>
          <w:sz w:val="24"/>
          <w:szCs w:val="24"/>
          <w:lang w:val="kk-KZ"/>
        </w:rPr>
      </w:pPr>
    </w:p>
    <w:p w:rsidR="006C5A43" w:rsidRDefault="006C5A43" w:rsidP="006C5A43">
      <w:pPr>
        <w:ind w:left="-567" w:firstLine="567"/>
        <w:jc w:val="both"/>
        <w:rPr>
          <w:rFonts w:ascii="Times New Roman" w:hAnsi="Times New Roman" w:cs="Times New Roman"/>
          <w:sz w:val="24"/>
          <w:szCs w:val="24"/>
          <w:lang w:val="kk-KZ"/>
        </w:rPr>
      </w:pPr>
    </w:p>
    <w:p w:rsidR="006C5A43" w:rsidRDefault="006C5A43" w:rsidP="006C5A43">
      <w:pPr>
        <w:ind w:left="-567" w:firstLine="567"/>
        <w:jc w:val="both"/>
        <w:rPr>
          <w:rFonts w:ascii="Times New Roman" w:hAnsi="Times New Roman" w:cs="Times New Roman"/>
          <w:sz w:val="24"/>
          <w:szCs w:val="24"/>
          <w:lang w:val="kk-KZ"/>
        </w:rPr>
      </w:pPr>
    </w:p>
    <w:p w:rsidR="006C5A43" w:rsidRDefault="006C5A43" w:rsidP="006C5A43">
      <w:pPr>
        <w:ind w:left="-567" w:firstLine="567"/>
        <w:jc w:val="both"/>
        <w:rPr>
          <w:rFonts w:ascii="Times New Roman" w:hAnsi="Times New Roman" w:cs="Times New Roman"/>
          <w:sz w:val="24"/>
          <w:szCs w:val="24"/>
          <w:lang w:val="kk-KZ"/>
        </w:rPr>
      </w:pPr>
    </w:p>
    <w:p w:rsidR="006C5A43" w:rsidRDefault="006C5A43" w:rsidP="006C5A43">
      <w:pPr>
        <w:ind w:left="-567" w:firstLine="567"/>
        <w:jc w:val="both"/>
        <w:rPr>
          <w:rFonts w:ascii="Times New Roman" w:hAnsi="Times New Roman" w:cs="Times New Roman"/>
          <w:sz w:val="24"/>
          <w:szCs w:val="24"/>
          <w:lang w:val="kk-KZ"/>
        </w:rPr>
      </w:pPr>
    </w:p>
    <w:p w:rsidR="006C5A43" w:rsidRPr="00B33CFC" w:rsidRDefault="006C5A43" w:rsidP="006C5A43">
      <w:pPr>
        <w:ind w:left="-567" w:firstLine="567"/>
        <w:jc w:val="both"/>
        <w:rPr>
          <w:rFonts w:ascii="Times New Roman" w:hAnsi="Times New Roman" w:cs="Times New Roman"/>
          <w:sz w:val="24"/>
          <w:szCs w:val="24"/>
          <w:lang w:val="kk-KZ"/>
        </w:rPr>
      </w:pPr>
    </w:p>
    <w:p w:rsidR="00AA22BC" w:rsidRDefault="00AA22BC"/>
    <w:sectPr w:rsidR="00AA22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PragmaticaC">
    <w:altName w:val="Times New Roman"/>
    <w:panose1 w:val="00000000000000000000"/>
    <w:charset w:val="00"/>
    <w:family w:val="roman"/>
    <w:notTrueType/>
    <w:pitch w:val="default"/>
    <w:sig w:usb0="00000000" w:usb1="00000000" w:usb2="00000000" w:usb3="00000000" w:csb0="00000000" w:csb1="00000000"/>
  </w:font>
  <w:font w:name="PragmaticaC-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6C5A43"/>
    <w:rsid w:val="006C5A43"/>
    <w:rsid w:val="00AA2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6C5A43"/>
    <w:pPr>
      <w:spacing w:after="0" w:line="240" w:lineRule="auto"/>
    </w:pPr>
    <w:rPr>
      <w:rFonts w:ascii="Times New Roman" w:eastAsia="Times New Roman" w:hAnsi="Times New Roman" w:cs="Times New Roman"/>
      <w:b/>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6C5A43"/>
    <w:pPr>
      <w:spacing w:after="0" w:line="240" w:lineRule="auto"/>
    </w:pPr>
    <w:tblPr>
      <w:tblCellMar>
        <w:top w:w="0" w:type="dxa"/>
        <w:left w:w="0" w:type="dxa"/>
        <w:bottom w:w="0" w:type="dxa"/>
        <w:right w:w="0" w:type="dxa"/>
      </w:tblCellMar>
    </w:tblPr>
  </w:style>
  <w:style w:type="character" w:customStyle="1" w:styleId="fontstyle01">
    <w:name w:val="fontstyle01"/>
    <w:basedOn w:val="a0"/>
    <w:rsid w:val="006C5A43"/>
    <w:rPr>
      <w:rFonts w:ascii="PragmaticaC" w:hAnsi="PragmaticaC" w:hint="default"/>
      <w:b w:val="0"/>
      <w:bCs w:val="0"/>
      <w:i w:val="0"/>
      <w:iCs w:val="0"/>
      <w:color w:val="000000"/>
      <w:sz w:val="18"/>
      <w:szCs w:val="18"/>
    </w:rPr>
  </w:style>
  <w:style w:type="character" w:customStyle="1" w:styleId="fontstyle21">
    <w:name w:val="fontstyle21"/>
    <w:basedOn w:val="a0"/>
    <w:rsid w:val="006C5A43"/>
    <w:rPr>
      <w:rFonts w:ascii="PragmaticaC-Italic" w:hAnsi="PragmaticaC-Italic" w:hint="default"/>
      <w:b w:val="0"/>
      <w:bCs w:val="0"/>
      <w:i/>
      <w:iCs/>
      <w:color w:val="000000"/>
      <w:sz w:val="18"/>
      <w:szCs w:val="18"/>
    </w:rPr>
  </w:style>
  <w:style w:type="character" w:customStyle="1" w:styleId="fontstyle31">
    <w:name w:val="fontstyle31"/>
    <w:basedOn w:val="a0"/>
    <w:rsid w:val="006C5A43"/>
    <w:rPr>
      <w:rFonts w:ascii="Calibri" w:hAnsi="Calibri" w:hint="default"/>
      <w:b w:val="0"/>
      <w:bCs w:val="0"/>
      <w:i w:val="0"/>
      <w:iCs w:val="0"/>
      <w:color w:val="000000"/>
      <w:sz w:val="26"/>
      <w:szCs w:val="26"/>
    </w:rPr>
  </w:style>
  <w:style w:type="paragraph" w:styleId="a4">
    <w:name w:val="Balloon Text"/>
    <w:basedOn w:val="a"/>
    <w:link w:val="a5"/>
    <w:uiPriority w:val="99"/>
    <w:semiHidden/>
    <w:unhideWhenUsed/>
    <w:rsid w:val="006C5A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5A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7365</Words>
  <Characters>41982</Characters>
  <Application>Microsoft Office Word</Application>
  <DocSecurity>0</DocSecurity>
  <Lines>349</Lines>
  <Paragraphs>98</Paragraphs>
  <ScaleCrop>false</ScaleCrop>
  <Company>Microsoft</Company>
  <LinksUpToDate>false</LinksUpToDate>
  <CharactersWithSpaces>49249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2021-09-08T14:54:00Z</dcterms:created>
  <dcterms:modified xsi:type="dcterms:W3CDTF">2021-09-08T14:54:00Z</dcterms:modified>
</cp:coreProperties>
</file>